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57BF" w:rsidRPr="001B226D" w:rsidRDefault="00C757BF" w:rsidP="00C757BF">
      <w:pPr>
        <w:rPr>
          <w:rFonts w:ascii="Times New Roman" w:hAnsi="Times New Roman" w:cs="Times New Roman"/>
          <w:b/>
          <w:bCs/>
          <w:iCs/>
          <w:sz w:val="28"/>
          <w:szCs w:val="28"/>
          <w:lang w:val="ru-RU"/>
        </w:rPr>
      </w:pPr>
      <w:r w:rsidRPr="001B226D">
        <w:rPr>
          <w:noProof/>
        </w:rPr>
        <w:drawing>
          <wp:inline distT="0" distB="0" distL="0" distR="0" wp14:anchorId="2A2A6F5B" wp14:editId="3A561B1E">
            <wp:extent cx="602032" cy="609653"/>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032" cy="609653"/>
                    </a:xfrm>
                    <a:prstGeom prst="rect">
                      <a:avLst/>
                    </a:prstGeom>
                  </pic:spPr>
                </pic:pic>
              </a:graphicData>
            </a:graphic>
          </wp:inline>
        </w:drawing>
      </w:r>
      <w:r w:rsidRPr="001B226D">
        <w:rPr>
          <w:rFonts w:ascii="Times New Roman" w:hAnsi="Times New Roman" w:cs="Times New Roman"/>
          <w:b/>
          <w:bCs/>
          <w:iCs/>
          <w:sz w:val="44"/>
          <w:szCs w:val="44"/>
          <w:lang w:val="ru-RU"/>
        </w:rPr>
        <w:t>Глобальный фонд</w:t>
      </w:r>
    </w:p>
    <w:p w:rsidR="00F8648F" w:rsidRPr="001B226D" w:rsidRDefault="00F8648F" w:rsidP="00670D14">
      <w:pPr>
        <w:jc w:val="right"/>
        <w:rPr>
          <w:rFonts w:ascii="Times New Roman" w:hAnsi="Times New Roman" w:cs="Times New Roman"/>
          <w:i/>
          <w:sz w:val="28"/>
          <w:szCs w:val="28"/>
          <w:lang w:val="ru-RU"/>
        </w:rPr>
      </w:pPr>
      <w:r w:rsidRPr="001B226D">
        <w:rPr>
          <w:rFonts w:ascii="Times New Roman" w:hAnsi="Times New Roman" w:cs="Times New Roman"/>
          <w:i/>
          <w:sz w:val="28"/>
          <w:szCs w:val="28"/>
          <w:lang w:val="ru-RU"/>
        </w:rPr>
        <w:t>Не официальный перевод</w:t>
      </w:r>
    </w:p>
    <w:p w:rsidR="00832B29" w:rsidRPr="001B226D" w:rsidRDefault="00670D14" w:rsidP="00670D14">
      <w:pPr>
        <w:jc w:val="right"/>
        <w:rPr>
          <w:rFonts w:ascii="Times New Roman" w:hAnsi="Times New Roman" w:cs="Times New Roman"/>
          <w:b/>
          <w:sz w:val="28"/>
          <w:szCs w:val="28"/>
          <w:lang w:val="ru-RU"/>
        </w:rPr>
      </w:pPr>
      <w:r w:rsidRPr="001B226D">
        <w:rPr>
          <w:rFonts w:ascii="Times New Roman" w:hAnsi="Times New Roman" w:cs="Times New Roman"/>
          <w:b/>
          <w:sz w:val="28"/>
          <w:szCs w:val="28"/>
          <w:lang w:val="ru-RU"/>
        </w:rPr>
        <w:t>Женева, 16 декабря 2022 года</w:t>
      </w:r>
    </w:p>
    <w:p w:rsidR="00C757BF" w:rsidRPr="001B226D" w:rsidRDefault="00C757BF" w:rsidP="00670D14">
      <w:pPr>
        <w:rPr>
          <w:rFonts w:ascii="Times New Roman" w:hAnsi="Times New Roman" w:cs="Times New Roman"/>
          <w:b/>
          <w:sz w:val="28"/>
          <w:szCs w:val="28"/>
          <w:lang w:val="ru-RU"/>
        </w:rPr>
      </w:pPr>
    </w:p>
    <w:p w:rsidR="00670D14" w:rsidRPr="001B226D" w:rsidRDefault="00670D14" w:rsidP="00670D14">
      <w:pPr>
        <w:rPr>
          <w:rFonts w:ascii="Times New Roman" w:hAnsi="Times New Roman" w:cs="Times New Roman"/>
          <w:b/>
          <w:sz w:val="28"/>
          <w:szCs w:val="28"/>
          <w:lang w:val="ru-RU"/>
        </w:rPr>
      </w:pPr>
      <w:r w:rsidRPr="001B226D">
        <w:rPr>
          <w:rFonts w:ascii="Times New Roman" w:hAnsi="Times New Roman" w:cs="Times New Roman"/>
          <w:b/>
          <w:sz w:val="28"/>
          <w:szCs w:val="28"/>
          <w:lang w:val="ru-RU"/>
        </w:rPr>
        <w:t xml:space="preserve">Тема: Письмо о </w:t>
      </w:r>
      <w:r w:rsidR="009E64AD" w:rsidRPr="001B226D">
        <w:rPr>
          <w:rFonts w:ascii="Times New Roman" w:hAnsi="Times New Roman" w:cs="Times New Roman"/>
          <w:b/>
          <w:sz w:val="28"/>
          <w:szCs w:val="28"/>
          <w:lang w:val="ru-RU"/>
        </w:rPr>
        <w:t>выделении</w:t>
      </w:r>
      <w:r w:rsidRPr="001B226D">
        <w:rPr>
          <w:rFonts w:ascii="Times New Roman" w:hAnsi="Times New Roman" w:cs="Times New Roman"/>
          <w:b/>
          <w:sz w:val="28"/>
          <w:szCs w:val="28"/>
          <w:lang w:val="ru-RU"/>
        </w:rPr>
        <w:t xml:space="preserve"> средств ГФ</w:t>
      </w:r>
      <w:r w:rsidR="00542A45" w:rsidRPr="001B226D">
        <w:rPr>
          <w:rFonts w:ascii="Times New Roman" w:hAnsi="Times New Roman" w:cs="Times New Roman"/>
          <w:b/>
          <w:sz w:val="28"/>
          <w:szCs w:val="28"/>
          <w:lang w:val="ru-RU"/>
        </w:rPr>
        <w:t xml:space="preserve"> в</w:t>
      </w:r>
      <w:r w:rsidRPr="001B226D">
        <w:rPr>
          <w:rFonts w:ascii="Times New Roman" w:hAnsi="Times New Roman" w:cs="Times New Roman"/>
          <w:b/>
          <w:sz w:val="28"/>
          <w:szCs w:val="28"/>
          <w:lang w:val="ru-RU"/>
        </w:rPr>
        <w:t xml:space="preserve"> 2023-2025 </w:t>
      </w:r>
      <w:proofErr w:type="spellStart"/>
      <w:r w:rsidR="00542A45" w:rsidRPr="001B226D">
        <w:rPr>
          <w:rFonts w:ascii="Times New Roman" w:hAnsi="Times New Roman" w:cs="Times New Roman"/>
          <w:b/>
          <w:sz w:val="28"/>
          <w:szCs w:val="28"/>
          <w:lang w:val="ru-RU"/>
        </w:rPr>
        <w:t>г</w:t>
      </w:r>
      <w:r w:rsidRPr="001B226D">
        <w:rPr>
          <w:rFonts w:ascii="Times New Roman" w:hAnsi="Times New Roman" w:cs="Times New Roman"/>
          <w:b/>
          <w:sz w:val="28"/>
          <w:szCs w:val="28"/>
          <w:lang w:val="ru-RU"/>
        </w:rPr>
        <w:t>г</w:t>
      </w:r>
      <w:proofErr w:type="spellEnd"/>
      <w:r w:rsidR="00F8648F" w:rsidRPr="001B226D">
        <w:rPr>
          <w:rStyle w:val="a7"/>
          <w:rFonts w:ascii="Times New Roman" w:hAnsi="Times New Roman" w:cs="Times New Roman"/>
          <w:b/>
          <w:sz w:val="28"/>
          <w:szCs w:val="28"/>
          <w:lang w:val="ru-RU"/>
        </w:rPr>
        <w:footnoteReference w:id="1"/>
      </w:r>
    </w:p>
    <w:p w:rsidR="00C757BF" w:rsidRPr="001B226D" w:rsidRDefault="00C757BF" w:rsidP="00C757BF">
      <w:pPr>
        <w:spacing w:after="0"/>
        <w:rPr>
          <w:rFonts w:ascii="Times New Roman" w:hAnsi="Times New Roman" w:cs="Times New Roman"/>
          <w:sz w:val="28"/>
          <w:szCs w:val="28"/>
          <w:lang w:val="ru-RU"/>
        </w:rPr>
      </w:pPr>
    </w:p>
    <w:p w:rsidR="00670D14" w:rsidRPr="001B226D" w:rsidRDefault="00670D14" w:rsidP="00C757BF">
      <w:pPr>
        <w:spacing w:after="0"/>
        <w:rPr>
          <w:rFonts w:ascii="Times New Roman" w:hAnsi="Times New Roman" w:cs="Times New Roman"/>
          <w:sz w:val="28"/>
          <w:szCs w:val="28"/>
          <w:lang w:val="ru-RU"/>
        </w:rPr>
      </w:pPr>
      <w:r w:rsidRPr="001B226D">
        <w:rPr>
          <w:rFonts w:ascii="Times New Roman" w:hAnsi="Times New Roman" w:cs="Times New Roman"/>
          <w:sz w:val="28"/>
          <w:szCs w:val="28"/>
          <w:lang w:val="ru-RU"/>
        </w:rPr>
        <w:t xml:space="preserve">Ваше Превосходительство г-жа </w:t>
      </w:r>
      <w:proofErr w:type="spellStart"/>
      <w:r w:rsidRPr="001B226D">
        <w:rPr>
          <w:rFonts w:ascii="Times New Roman" w:hAnsi="Times New Roman" w:cs="Times New Roman"/>
          <w:sz w:val="28"/>
          <w:szCs w:val="28"/>
          <w:lang w:val="ru-RU"/>
        </w:rPr>
        <w:t>Матлубахон</w:t>
      </w:r>
      <w:proofErr w:type="spellEnd"/>
      <w:r w:rsidRPr="001B226D">
        <w:rPr>
          <w:rFonts w:ascii="Times New Roman" w:hAnsi="Times New Roman" w:cs="Times New Roman"/>
          <w:sz w:val="28"/>
          <w:szCs w:val="28"/>
          <w:lang w:val="ru-RU"/>
        </w:rPr>
        <w:t xml:space="preserve"> </w:t>
      </w:r>
      <w:proofErr w:type="spellStart"/>
      <w:r w:rsidRPr="001B226D">
        <w:rPr>
          <w:rFonts w:ascii="Times New Roman" w:hAnsi="Times New Roman" w:cs="Times New Roman"/>
          <w:sz w:val="28"/>
          <w:szCs w:val="28"/>
          <w:lang w:val="ru-RU"/>
        </w:rPr>
        <w:t>Сатториён</w:t>
      </w:r>
      <w:proofErr w:type="spellEnd"/>
      <w:r w:rsidRPr="001B226D">
        <w:rPr>
          <w:rFonts w:ascii="Times New Roman" w:hAnsi="Times New Roman" w:cs="Times New Roman"/>
          <w:sz w:val="28"/>
          <w:szCs w:val="28"/>
          <w:lang w:val="ru-RU"/>
        </w:rPr>
        <w:t>,</w:t>
      </w:r>
    </w:p>
    <w:p w:rsidR="00C757BF" w:rsidRPr="001B226D" w:rsidRDefault="00C757BF" w:rsidP="00C757BF">
      <w:pPr>
        <w:spacing w:after="0"/>
        <w:rPr>
          <w:rFonts w:ascii="Times New Roman" w:hAnsi="Times New Roman" w:cs="Times New Roman"/>
          <w:sz w:val="28"/>
          <w:szCs w:val="28"/>
          <w:lang w:val="ru-RU"/>
        </w:rPr>
      </w:pPr>
    </w:p>
    <w:p w:rsidR="00670D14" w:rsidRPr="001B226D" w:rsidRDefault="00670D14" w:rsidP="0046461E">
      <w:p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t xml:space="preserve">За 20 лет партнерства с Глобальным фондом спасено жизни 50 миллионов людей, но борьба со СПИДом, туберкулезом и малярией все еще не закончилась. Недавние проблемы, с которыми столкнулись системы здравоохранения имели негативное влияние на достигнутый ранее прогресс. Но действуя вместе, мы сможем снова встать на правильный путь для элиминации трех заболеваний до 2030 г., чтобы создать </w:t>
      </w:r>
      <w:r w:rsidR="0046461E" w:rsidRPr="001B226D">
        <w:rPr>
          <w:rFonts w:ascii="Times New Roman" w:hAnsi="Times New Roman" w:cs="Times New Roman"/>
          <w:sz w:val="28"/>
          <w:szCs w:val="28"/>
          <w:lang w:val="ru-RU"/>
        </w:rPr>
        <w:t>устойчивые</w:t>
      </w:r>
      <w:r w:rsidRPr="001B226D">
        <w:rPr>
          <w:rFonts w:ascii="Times New Roman" w:hAnsi="Times New Roman" w:cs="Times New Roman"/>
          <w:sz w:val="28"/>
          <w:szCs w:val="28"/>
          <w:lang w:val="ru-RU"/>
        </w:rPr>
        <w:t xml:space="preserve"> и </w:t>
      </w:r>
      <w:r w:rsidR="0046461E" w:rsidRPr="001B226D">
        <w:rPr>
          <w:rFonts w:ascii="Times New Roman" w:hAnsi="Times New Roman" w:cs="Times New Roman"/>
          <w:sz w:val="28"/>
          <w:szCs w:val="28"/>
          <w:lang w:val="ru-RU"/>
        </w:rPr>
        <w:t>стабильные</w:t>
      </w:r>
      <w:r w:rsidRPr="001B226D">
        <w:rPr>
          <w:rFonts w:ascii="Times New Roman" w:hAnsi="Times New Roman" w:cs="Times New Roman"/>
          <w:sz w:val="28"/>
          <w:szCs w:val="28"/>
          <w:lang w:val="ru-RU"/>
        </w:rPr>
        <w:t xml:space="preserve"> системы здравоохранения и повысить готовность к пандемии, сделать мир более здоровым и справедливым.</w:t>
      </w:r>
    </w:p>
    <w:p w:rsidR="009E64AD" w:rsidRPr="001B226D" w:rsidRDefault="00670D14" w:rsidP="0046461E">
      <w:p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t xml:space="preserve">С целью ускорения достижения этих целей, нам необходимо работать всем вместе и гарантировать, что заявки на финансирование и гранты на новый период распределения средств смогут исполнить и реализовать новую </w:t>
      </w:r>
      <w:r w:rsidR="009E64AD" w:rsidRPr="001B226D">
        <w:rPr>
          <w:rFonts w:ascii="Times New Roman" w:hAnsi="Times New Roman" w:cs="Times New Roman"/>
          <w:i/>
          <w:sz w:val="28"/>
          <w:szCs w:val="28"/>
          <w:lang w:val="ru-RU"/>
        </w:rPr>
        <w:t>Стратегию</w:t>
      </w:r>
      <w:r w:rsidRPr="001B226D">
        <w:rPr>
          <w:rFonts w:ascii="Times New Roman" w:hAnsi="Times New Roman" w:cs="Times New Roman"/>
          <w:i/>
          <w:sz w:val="28"/>
          <w:szCs w:val="28"/>
          <w:lang w:val="ru-RU"/>
        </w:rPr>
        <w:t xml:space="preserve"> Глобального фонда</w:t>
      </w:r>
      <w:r w:rsidR="009E64AD" w:rsidRPr="001B226D">
        <w:rPr>
          <w:rFonts w:ascii="Times New Roman" w:hAnsi="Times New Roman" w:cs="Times New Roman"/>
          <w:i/>
          <w:sz w:val="28"/>
          <w:szCs w:val="28"/>
          <w:lang w:val="ru-RU"/>
        </w:rPr>
        <w:t xml:space="preserve"> на</w:t>
      </w:r>
      <w:r w:rsidRPr="001B226D">
        <w:rPr>
          <w:rFonts w:ascii="Times New Roman" w:hAnsi="Times New Roman" w:cs="Times New Roman"/>
          <w:i/>
          <w:sz w:val="28"/>
          <w:szCs w:val="28"/>
          <w:lang w:val="ru-RU"/>
        </w:rPr>
        <w:t xml:space="preserve"> </w:t>
      </w:r>
      <w:r w:rsidR="009E64AD" w:rsidRPr="001B226D">
        <w:rPr>
          <w:rFonts w:ascii="Times New Roman" w:hAnsi="Times New Roman" w:cs="Times New Roman"/>
          <w:i/>
          <w:sz w:val="28"/>
          <w:szCs w:val="28"/>
          <w:lang w:val="ru-RU"/>
        </w:rPr>
        <w:t xml:space="preserve">2023-2028 </w:t>
      </w:r>
      <w:proofErr w:type="spellStart"/>
      <w:r w:rsidR="009E64AD" w:rsidRPr="001B226D">
        <w:rPr>
          <w:rFonts w:ascii="Times New Roman" w:hAnsi="Times New Roman" w:cs="Times New Roman"/>
          <w:i/>
          <w:sz w:val="28"/>
          <w:szCs w:val="28"/>
          <w:lang w:val="ru-RU"/>
        </w:rPr>
        <w:t>гг</w:t>
      </w:r>
      <w:proofErr w:type="spellEnd"/>
      <w:r w:rsidR="009E64AD" w:rsidRPr="001B226D">
        <w:rPr>
          <w:rFonts w:ascii="Times New Roman" w:hAnsi="Times New Roman" w:cs="Times New Roman"/>
          <w:i/>
          <w:sz w:val="28"/>
          <w:szCs w:val="28"/>
          <w:lang w:val="ru-RU"/>
        </w:rPr>
        <w:t xml:space="preserve"> – Борьба с пандемиями и построение более здорового и равноправного мира</w:t>
      </w:r>
      <w:r w:rsidR="00F8648F" w:rsidRPr="001B226D">
        <w:rPr>
          <w:rStyle w:val="a7"/>
          <w:rFonts w:ascii="Times New Roman" w:hAnsi="Times New Roman" w:cs="Times New Roman"/>
          <w:sz w:val="28"/>
          <w:szCs w:val="28"/>
          <w:lang w:val="ru-RU"/>
        </w:rPr>
        <w:footnoteReference w:id="2"/>
      </w:r>
      <w:r w:rsidR="009E64AD" w:rsidRPr="001B226D">
        <w:rPr>
          <w:rFonts w:ascii="Times New Roman" w:hAnsi="Times New Roman" w:cs="Times New Roman"/>
          <w:sz w:val="28"/>
          <w:szCs w:val="28"/>
          <w:lang w:val="ru-RU"/>
        </w:rPr>
        <w:t>.</w:t>
      </w:r>
    </w:p>
    <w:p w:rsidR="00670D14" w:rsidRPr="001B226D" w:rsidRDefault="00670D14" w:rsidP="0046461E">
      <w:p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t xml:space="preserve">Мы должны </w:t>
      </w:r>
      <w:r w:rsidR="009E64AD" w:rsidRPr="001B226D">
        <w:rPr>
          <w:rFonts w:ascii="Times New Roman" w:hAnsi="Times New Roman" w:cs="Times New Roman"/>
          <w:sz w:val="28"/>
          <w:szCs w:val="28"/>
          <w:lang w:val="ru-RU"/>
        </w:rPr>
        <w:t xml:space="preserve">акцентировать внимание к </w:t>
      </w:r>
      <w:r w:rsidRPr="001B226D">
        <w:rPr>
          <w:rFonts w:ascii="Times New Roman" w:hAnsi="Times New Roman" w:cs="Times New Roman"/>
          <w:sz w:val="28"/>
          <w:szCs w:val="28"/>
          <w:lang w:val="ru-RU"/>
        </w:rPr>
        <w:t>люд</w:t>
      </w:r>
      <w:r w:rsidR="009E64AD" w:rsidRPr="001B226D">
        <w:rPr>
          <w:rFonts w:ascii="Times New Roman" w:hAnsi="Times New Roman" w:cs="Times New Roman"/>
          <w:sz w:val="28"/>
          <w:szCs w:val="28"/>
          <w:lang w:val="ru-RU"/>
        </w:rPr>
        <w:t>ям</w:t>
      </w:r>
      <w:r w:rsidRPr="001B226D">
        <w:rPr>
          <w:rFonts w:ascii="Times New Roman" w:hAnsi="Times New Roman" w:cs="Times New Roman"/>
          <w:sz w:val="28"/>
          <w:szCs w:val="28"/>
          <w:lang w:val="ru-RU"/>
        </w:rPr>
        <w:t xml:space="preserve"> и сообщества</w:t>
      </w:r>
      <w:r w:rsidR="009E64AD" w:rsidRPr="001B226D">
        <w:rPr>
          <w:rFonts w:ascii="Times New Roman" w:hAnsi="Times New Roman" w:cs="Times New Roman"/>
          <w:sz w:val="28"/>
          <w:szCs w:val="28"/>
          <w:lang w:val="ru-RU"/>
        </w:rPr>
        <w:t>м в течение всей</w:t>
      </w:r>
      <w:r w:rsidRPr="001B226D">
        <w:rPr>
          <w:rFonts w:ascii="Times New Roman" w:hAnsi="Times New Roman" w:cs="Times New Roman"/>
          <w:sz w:val="28"/>
          <w:szCs w:val="28"/>
          <w:lang w:val="ru-RU"/>
        </w:rPr>
        <w:t xml:space="preserve"> нашей </w:t>
      </w:r>
      <w:r w:rsidR="009E64AD" w:rsidRPr="001B226D">
        <w:rPr>
          <w:rFonts w:ascii="Times New Roman" w:hAnsi="Times New Roman" w:cs="Times New Roman"/>
          <w:sz w:val="28"/>
          <w:szCs w:val="28"/>
          <w:lang w:val="ru-RU"/>
        </w:rPr>
        <w:t>деятельности</w:t>
      </w:r>
      <w:r w:rsidRPr="001B226D">
        <w:rPr>
          <w:rFonts w:ascii="Times New Roman" w:hAnsi="Times New Roman" w:cs="Times New Roman"/>
          <w:sz w:val="28"/>
          <w:szCs w:val="28"/>
          <w:lang w:val="ru-RU"/>
        </w:rPr>
        <w:t>. Мы должны уделять больше внимания справедливости,</w:t>
      </w:r>
      <w:r w:rsidR="009E64AD" w:rsidRPr="001B226D">
        <w:rPr>
          <w:rFonts w:ascii="Times New Roman" w:hAnsi="Times New Roman" w:cs="Times New Roman"/>
          <w:sz w:val="28"/>
          <w:szCs w:val="28"/>
          <w:lang w:val="ru-RU"/>
        </w:rPr>
        <w:t xml:space="preserve"> устойчивости</w:t>
      </w:r>
      <w:r w:rsidRPr="001B226D">
        <w:rPr>
          <w:rFonts w:ascii="Times New Roman" w:hAnsi="Times New Roman" w:cs="Times New Roman"/>
          <w:sz w:val="28"/>
          <w:szCs w:val="28"/>
          <w:lang w:val="ru-RU"/>
        </w:rPr>
        <w:t>, эффективност</w:t>
      </w:r>
      <w:r w:rsidR="009E64AD" w:rsidRPr="001B226D">
        <w:rPr>
          <w:rFonts w:ascii="Times New Roman" w:hAnsi="Times New Roman" w:cs="Times New Roman"/>
          <w:sz w:val="28"/>
          <w:szCs w:val="28"/>
          <w:lang w:val="ru-RU"/>
        </w:rPr>
        <w:t>и</w:t>
      </w:r>
      <w:r w:rsidRPr="001B226D">
        <w:rPr>
          <w:rFonts w:ascii="Times New Roman" w:hAnsi="Times New Roman" w:cs="Times New Roman"/>
          <w:sz w:val="28"/>
          <w:szCs w:val="28"/>
          <w:lang w:val="ru-RU"/>
        </w:rPr>
        <w:t>, качеств</w:t>
      </w:r>
      <w:r w:rsidR="009E64AD" w:rsidRPr="001B226D">
        <w:rPr>
          <w:rFonts w:ascii="Times New Roman" w:hAnsi="Times New Roman" w:cs="Times New Roman"/>
          <w:sz w:val="28"/>
          <w:szCs w:val="28"/>
          <w:lang w:val="ru-RU"/>
        </w:rPr>
        <w:t>у программ и инновациям</w:t>
      </w:r>
      <w:r w:rsidRPr="001B226D">
        <w:rPr>
          <w:rFonts w:ascii="Times New Roman" w:hAnsi="Times New Roman" w:cs="Times New Roman"/>
          <w:sz w:val="28"/>
          <w:szCs w:val="28"/>
          <w:lang w:val="ru-RU"/>
        </w:rPr>
        <w:t>. Мы должны сократить количество новых случаев заражения</w:t>
      </w:r>
      <w:r w:rsidR="009E64AD" w:rsidRPr="001B226D">
        <w:rPr>
          <w:rFonts w:ascii="Times New Roman" w:hAnsi="Times New Roman" w:cs="Times New Roman"/>
          <w:sz w:val="28"/>
          <w:szCs w:val="28"/>
          <w:lang w:val="ru-RU"/>
        </w:rPr>
        <w:t xml:space="preserve"> </w:t>
      </w:r>
      <w:r w:rsidRPr="001B226D">
        <w:rPr>
          <w:rFonts w:ascii="Times New Roman" w:hAnsi="Times New Roman" w:cs="Times New Roman"/>
          <w:sz w:val="28"/>
          <w:szCs w:val="28"/>
          <w:lang w:val="ru-RU"/>
        </w:rPr>
        <w:t>тр</w:t>
      </w:r>
      <w:r w:rsidR="009E64AD" w:rsidRPr="001B226D">
        <w:rPr>
          <w:rFonts w:ascii="Times New Roman" w:hAnsi="Times New Roman" w:cs="Times New Roman"/>
          <w:sz w:val="28"/>
          <w:szCs w:val="28"/>
          <w:lang w:val="ru-RU"/>
        </w:rPr>
        <w:t>ех заболеваний</w:t>
      </w:r>
      <w:r w:rsidRPr="001B226D">
        <w:rPr>
          <w:rFonts w:ascii="Times New Roman" w:hAnsi="Times New Roman" w:cs="Times New Roman"/>
          <w:sz w:val="28"/>
          <w:szCs w:val="28"/>
          <w:lang w:val="ru-RU"/>
        </w:rPr>
        <w:t>, устраняя структурные барьеры и используя инноваци</w:t>
      </w:r>
      <w:r w:rsidR="009E64AD" w:rsidRPr="001B226D">
        <w:rPr>
          <w:rFonts w:ascii="Times New Roman" w:hAnsi="Times New Roman" w:cs="Times New Roman"/>
          <w:sz w:val="28"/>
          <w:szCs w:val="28"/>
          <w:lang w:val="ru-RU"/>
        </w:rPr>
        <w:t>онные методы и</w:t>
      </w:r>
      <w:r w:rsidRPr="001B226D">
        <w:rPr>
          <w:rFonts w:ascii="Times New Roman" w:hAnsi="Times New Roman" w:cs="Times New Roman"/>
          <w:sz w:val="28"/>
          <w:szCs w:val="28"/>
          <w:lang w:val="ru-RU"/>
        </w:rPr>
        <w:t xml:space="preserve"> инструмент</w:t>
      </w:r>
      <w:r w:rsidR="009E64AD" w:rsidRPr="001B226D">
        <w:rPr>
          <w:rFonts w:ascii="Times New Roman" w:hAnsi="Times New Roman" w:cs="Times New Roman"/>
          <w:sz w:val="28"/>
          <w:szCs w:val="28"/>
          <w:lang w:val="ru-RU"/>
        </w:rPr>
        <w:t>ы</w:t>
      </w:r>
      <w:r w:rsidRPr="001B226D">
        <w:rPr>
          <w:rFonts w:ascii="Times New Roman" w:hAnsi="Times New Roman" w:cs="Times New Roman"/>
          <w:sz w:val="28"/>
          <w:szCs w:val="28"/>
          <w:lang w:val="ru-RU"/>
        </w:rPr>
        <w:t xml:space="preserve"> профилактики и</w:t>
      </w:r>
      <w:r w:rsidR="009E64AD" w:rsidRPr="001B226D">
        <w:rPr>
          <w:rFonts w:ascii="Times New Roman" w:hAnsi="Times New Roman" w:cs="Times New Roman"/>
          <w:sz w:val="28"/>
          <w:szCs w:val="28"/>
          <w:lang w:val="ru-RU"/>
        </w:rPr>
        <w:t xml:space="preserve"> подходов. </w:t>
      </w:r>
      <w:r w:rsidRPr="001B226D">
        <w:rPr>
          <w:rFonts w:ascii="Times New Roman" w:hAnsi="Times New Roman" w:cs="Times New Roman"/>
          <w:sz w:val="28"/>
          <w:szCs w:val="28"/>
          <w:lang w:val="ru-RU"/>
        </w:rPr>
        <w:t>Мы должны предпринять решительные действия для про</w:t>
      </w:r>
      <w:r w:rsidR="009E64AD" w:rsidRPr="001B226D">
        <w:rPr>
          <w:rFonts w:ascii="Times New Roman" w:hAnsi="Times New Roman" w:cs="Times New Roman"/>
          <w:sz w:val="28"/>
          <w:szCs w:val="28"/>
          <w:lang w:val="ru-RU"/>
        </w:rPr>
        <w:t xml:space="preserve">движения вопросов гендерного равенства, </w:t>
      </w:r>
      <w:r w:rsidRPr="001B226D">
        <w:rPr>
          <w:rFonts w:ascii="Times New Roman" w:hAnsi="Times New Roman" w:cs="Times New Roman"/>
          <w:sz w:val="28"/>
          <w:szCs w:val="28"/>
          <w:lang w:val="ru-RU"/>
        </w:rPr>
        <w:t>защиты прав человека</w:t>
      </w:r>
      <w:r w:rsidR="009E64AD" w:rsidRPr="001B226D">
        <w:rPr>
          <w:rFonts w:ascii="Times New Roman" w:hAnsi="Times New Roman" w:cs="Times New Roman"/>
          <w:sz w:val="28"/>
          <w:szCs w:val="28"/>
          <w:lang w:val="ru-RU"/>
        </w:rPr>
        <w:t xml:space="preserve">, </w:t>
      </w:r>
      <w:r w:rsidRPr="001B226D">
        <w:rPr>
          <w:rFonts w:ascii="Times New Roman" w:hAnsi="Times New Roman" w:cs="Times New Roman"/>
          <w:sz w:val="28"/>
          <w:szCs w:val="28"/>
          <w:lang w:val="ru-RU"/>
        </w:rPr>
        <w:t>и барьер</w:t>
      </w:r>
      <w:r w:rsidR="009E64AD" w:rsidRPr="001B226D">
        <w:rPr>
          <w:rFonts w:ascii="Times New Roman" w:hAnsi="Times New Roman" w:cs="Times New Roman"/>
          <w:sz w:val="28"/>
          <w:szCs w:val="28"/>
          <w:lang w:val="ru-RU"/>
        </w:rPr>
        <w:t>ов</w:t>
      </w:r>
      <w:r w:rsidR="0046461E" w:rsidRPr="001B226D">
        <w:rPr>
          <w:rFonts w:ascii="Times New Roman" w:hAnsi="Times New Roman" w:cs="Times New Roman"/>
          <w:sz w:val="28"/>
          <w:szCs w:val="28"/>
          <w:lang w:val="ru-RU"/>
        </w:rPr>
        <w:t>,</w:t>
      </w:r>
      <w:r w:rsidR="009E64AD" w:rsidRPr="001B226D">
        <w:rPr>
          <w:rFonts w:ascii="Times New Roman" w:hAnsi="Times New Roman" w:cs="Times New Roman"/>
          <w:sz w:val="28"/>
          <w:szCs w:val="28"/>
          <w:lang w:val="ru-RU"/>
        </w:rPr>
        <w:t xml:space="preserve"> связанных с гендерными вопросами </w:t>
      </w:r>
      <w:r w:rsidRPr="001B226D">
        <w:rPr>
          <w:rFonts w:ascii="Times New Roman" w:hAnsi="Times New Roman" w:cs="Times New Roman"/>
          <w:sz w:val="28"/>
          <w:szCs w:val="28"/>
          <w:lang w:val="ru-RU"/>
        </w:rPr>
        <w:t xml:space="preserve">для долгосрочного воздействия. И мы будем работать вместе, чтобы мобилизовать </w:t>
      </w:r>
      <w:r w:rsidR="009E64AD" w:rsidRPr="001B226D">
        <w:rPr>
          <w:rFonts w:ascii="Times New Roman" w:hAnsi="Times New Roman" w:cs="Times New Roman"/>
          <w:sz w:val="28"/>
          <w:szCs w:val="28"/>
          <w:lang w:val="ru-RU"/>
        </w:rPr>
        <w:t xml:space="preserve">увеличение </w:t>
      </w:r>
      <w:r w:rsidRPr="001B226D">
        <w:rPr>
          <w:rFonts w:ascii="Times New Roman" w:hAnsi="Times New Roman" w:cs="Times New Roman"/>
          <w:sz w:val="28"/>
          <w:szCs w:val="28"/>
          <w:lang w:val="ru-RU"/>
        </w:rPr>
        <w:t>национальны</w:t>
      </w:r>
      <w:r w:rsidR="009E64AD" w:rsidRPr="001B226D">
        <w:rPr>
          <w:rFonts w:ascii="Times New Roman" w:hAnsi="Times New Roman" w:cs="Times New Roman"/>
          <w:sz w:val="28"/>
          <w:szCs w:val="28"/>
          <w:lang w:val="ru-RU"/>
        </w:rPr>
        <w:t>х</w:t>
      </w:r>
      <w:r w:rsidRPr="001B226D">
        <w:rPr>
          <w:rFonts w:ascii="Times New Roman" w:hAnsi="Times New Roman" w:cs="Times New Roman"/>
          <w:sz w:val="28"/>
          <w:szCs w:val="28"/>
          <w:lang w:val="ru-RU"/>
        </w:rPr>
        <w:t xml:space="preserve"> ресурс</w:t>
      </w:r>
      <w:r w:rsidR="009E64AD" w:rsidRPr="001B226D">
        <w:rPr>
          <w:rFonts w:ascii="Times New Roman" w:hAnsi="Times New Roman" w:cs="Times New Roman"/>
          <w:sz w:val="28"/>
          <w:szCs w:val="28"/>
          <w:lang w:val="ru-RU"/>
        </w:rPr>
        <w:t>ов</w:t>
      </w:r>
      <w:r w:rsidRPr="001B226D">
        <w:rPr>
          <w:rFonts w:ascii="Times New Roman" w:hAnsi="Times New Roman" w:cs="Times New Roman"/>
          <w:sz w:val="28"/>
          <w:szCs w:val="28"/>
          <w:lang w:val="ru-RU"/>
        </w:rPr>
        <w:t xml:space="preserve"> для </w:t>
      </w:r>
      <w:r w:rsidR="009E64AD" w:rsidRPr="001B226D">
        <w:rPr>
          <w:rFonts w:ascii="Times New Roman" w:hAnsi="Times New Roman" w:cs="Times New Roman"/>
          <w:sz w:val="28"/>
          <w:szCs w:val="28"/>
          <w:lang w:val="ru-RU"/>
        </w:rPr>
        <w:t xml:space="preserve">охраны </w:t>
      </w:r>
      <w:r w:rsidRPr="001B226D">
        <w:rPr>
          <w:rFonts w:ascii="Times New Roman" w:hAnsi="Times New Roman" w:cs="Times New Roman"/>
          <w:sz w:val="28"/>
          <w:szCs w:val="28"/>
          <w:lang w:val="ru-RU"/>
        </w:rPr>
        <w:t>здоровья.</w:t>
      </w:r>
    </w:p>
    <w:p w:rsidR="00C757BF" w:rsidRPr="001B226D" w:rsidRDefault="00C757BF" w:rsidP="0046461E">
      <w:pPr>
        <w:jc w:val="both"/>
        <w:rPr>
          <w:rFonts w:ascii="Times New Roman" w:hAnsi="Times New Roman" w:cs="Times New Roman"/>
          <w:sz w:val="28"/>
          <w:szCs w:val="28"/>
          <w:lang w:val="ru-RU"/>
        </w:rPr>
      </w:pPr>
    </w:p>
    <w:p w:rsidR="009E64AD" w:rsidRPr="001B226D" w:rsidRDefault="009E64AD" w:rsidP="0046461E">
      <w:pPr>
        <w:shd w:val="clear" w:color="auto" w:fill="D9D9D9" w:themeFill="background1" w:themeFillShade="D9"/>
        <w:jc w:val="both"/>
        <w:rPr>
          <w:rFonts w:ascii="Times New Roman" w:hAnsi="Times New Roman" w:cs="Times New Roman"/>
          <w:b/>
          <w:sz w:val="28"/>
          <w:szCs w:val="28"/>
          <w:lang w:val="ru-RU"/>
        </w:rPr>
      </w:pPr>
      <w:r w:rsidRPr="001B226D">
        <w:rPr>
          <w:rFonts w:ascii="Times New Roman" w:hAnsi="Times New Roman" w:cs="Times New Roman"/>
          <w:b/>
          <w:sz w:val="28"/>
          <w:szCs w:val="28"/>
          <w:lang w:val="ru-RU"/>
        </w:rPr>
        <w:t>Выделенные средств</w:t>
      </w:r>
      <w:r w:rsidR="00F8648F" w:rsidRPr="001B226D">
        <w:rPr>
          <w:rFonts w:ascii="Times New Roman" w:hAnsi="Times New Roman" w:cs="Times New Roman"/>
          <w:b/>
          <w:sz w:val="28"/>
          <w:szCs w:val="28"/>
          <w:lang w:val="ru-RU"/>
        </w:rPr>
        <w:t>а</w:t>
      </w:r>
      <w:r w:rsidRPr="001B226D">
        <w:rPr>
          <w:rFonts w:ascii="Times New Roman" w:hAnsi="Times New Roman" w:cs="Times New Roman"/>
          <w:b/>
          <w:sz w:val="28"/>
          <w:szCs w:val="28"/>
          <w:lang w:val="ru-RU"/>
        </w:rPr>
        <w:t xml:space="preserve"> для Таджикистана</w:t>
      </w:r>
    </w:p>
    <w:p w:rsidR="00422918" w:rsidRPr="001B226D" w:rsidRDefault="00422918" w:rsidP="0046461E">
      <w:pPr>
        <w:jc w:val="both"/>
        <w:rPr>
          <w:rFonts w:ascii="Times New Roman" w:hAnsi="Times New Roman" w:cs="Times New Roman"/>
          <w:b/>
          <w:sz w:val="28"/>
          <w:szCs w:val="28"/>
          <w:lang w:val="ru-RU"/>
        </w:rPr>
      </w:pPr>
      <w:r w:rsidRPr="001B226D">
        <w:rPr>
          <w:rFonts w:ascii="Times New Roman" w:hAnsi="Times New Roman" w:cs="Times New Roman"/>
          <w:sz w:val="28"/>
          <w:szCs w:val="28"/>
          <w:lang w:val="ru-RU"/>
        </w:rPr>
        <w:t xml:space="preserve">На основании решения Правления Глобального фонда от ноября 2022 г. о финансировании, доступном </w:t>
      </w:r>
      <w:r w:rsidR="00D6337A" w:rsidRPr="001B226D">
        <w:rPr>
          <w:rFonts w:ascii="Times New Roman" w:hAnsi="Times New Roman" w:cs="Times New Roman"/>
          <w:sz w:val="28"/>
          <w:szCs w:val="28"/>
          <w:lang w:val="ru-RU"/>
        </w:rPr>
        <w:t>на период</w:t>
      </w:r>
      <w:r w:rsidRPr="001B226D">
        <w:rPr>
          <w:rFonts w:ascii="Times New Roman" w:hAnsi="Times New Roman" w:cs="Times New Roman"/>
          <w:sz w:val="28"/>
          <w:szCs w:val="28"/>
          <w:lang w:val="ru-RU"/>
        </w:rPr>
        <w:t xml:space="preserve"> </w:t>
      </w:r>
      <w:r w:rsidR="00D6337A" w:rsidRPr="001B226D">
        <w:rPr>
          <w:rFonts w:ascii="Times New Roman" w:hAnsi="Times New Roman" w:cs="Times New Roman"/>
          <w:sz w:val="28"/>
          <w:szCs w:val="28"/>
          <w:lang w:val="ru-RU"/>
        </w:rPr>
        <w:t>2023-</w:t>
      </w:r>
      <w:r w:rsidRPr="001B226D">
        <w:rPr>
          <w:rFonts w:ascii="Times New Roman" w:hAnsi="Times New Roman" w:cs="Times New Roman"/>
          <w:sz w:val="28"/>
          <w:szCs w:val="28"/>
          <w:lang w:val="ru-RU"/>
        </w:rPr>
        <w:t xml:space="preserve">2025 </w:t>
      </w:r>
      <w:r w:rsidR="00D6337A" w:rsidRPr="001B226D">
        <w:rPr>
          <w:rFonts w:ascii="Times New Roman" w:hAnsi="Times New Roman" w:cs="Times New Roman"/>
          <w:sz w:val="28"/>
          <w:szCs w:val="28"/>
          <w:lang w:val="ru-RU"/>
        </w:rPr>
        <w:t xml:space="preserve">годов </w:t>
      </w:r>
      <w:r w:rsidRPr="001B226D">
        <w:rPr>
          <w:rFonts w:ascii="Times New Roman" w:hAnsi="Times New Roman" w:cs="Times New Roman"/>
          <w:b/>
          <w:sz w:val="28"/>
          <w:szCs w:val="28"/>
          <w:lang w:val="ru-RU"/>
        </w:rPr>
        <w:t xml:space="preserve">Таджикистану было выделено 25 964 147 долларов США на борьбу с ВИЧ, туберкулезом (ТБ) и создания устойчивых и </w:t>
      </w:r>
      <w:r w:rsidR="0046461E" w:rsidRPr="001B226D">
        <w:rPr>
          <w:rFonts w:ascii="Times New Roman" w:hAnsi="Times New Roman" w:cs="Times New Roman"/>
          <w:b/>
          <w:sz w:val="28"/>
          <w:szCs w:val="28"/>
          <w:lang w:val="ru-RU"/>
        </w:rPr>
        <w:t>стабильных</w:t>
      </w:r>
      <w:r w:rsidRPr="001B226D">
        <w:rPr>
          <w:rFonts w:ascii="Times New Roman" w:hAnsi="Times New Roman" w:cs="Times New Roman"/>
          <w:b/>
          <w:sz w:val="28"/>
          <w:szCs w:val="28"/>
          <w:lang w:val="ru-RU"/>
        </w:rPr>
        <w:t xml:space="preserve"> систем здравоохранения (RSSH)</w:t>
      </w:r>
      <w:r w:rsidR="00F8648F" w:rsidRPr="001B226D">
        <w:rPr>
          <w:rStyle w:val="a7"/>
          <w:rFonts w:ascii="Times New Roman" w:hAnsi="Times New Roman" w:cs="Times New Roman"/>
          <w:b/>
          <w:sz w:val="28"/>
          <w:szCs w:val="28"/>
          <w:lang w:val="ru-RU"/>
        </w:rPr>
        <w:footnoteReference w:id="3"/>
      </w:r>
      <w:r w:rsidRPr="001B226D">
        <w:rPr>
          <w:rFonts w:ascii="Times New Roman" w:hAnsi="Times New Roman" w:cs="Times New Roman"/>
          <w:b/>
          <w:sz w:val="28"/>
          <w:szCs w:val="28"/>
          <w:lang w:val="ru-RU"/>
        </w:rPr>
        <w:t>.</w:t>
      </w:r>
    </w:p>
    <w:p w:rsidR="009E64AD" w:rsidRPr="001B226D" w:rsidRDefault="00422918" w:rsidP="0046461E">
      <w:p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t xml:space="preserve">Суммы отчислений на все страны были определены в соответствии с методологией, утвержденной Правлением Глобального фонда, что главным образом определяется на основе бремени болезни и уровня доходов. Таджикистан </w:t>
      </w:r>
      <w:r w:rsidR="005602CE" w:rsidRPr="001B226D">
        <w:rPr>
          <w:rFonts w:ascii="Times New Roman" w:hAnsi="Times New Roman" w:cs="Times New Roman"/>
          <w:sz w:val="28"/>
          <w:szCs w:val="28"/>
          <w:lang w:val="ru-RU"/>
        </w:rPr>
        <w:t>классифицируется как страна с низким-средним уровнем дохода</w:t>
      </w:r>
      <w:r w:rsidR="008711CE" w:rsidRPr="001B226D">
        <w:rPr>
          <w:rStyle w:val="a7"/>
          <w:rFonts w:ascii="Times New Roman" w:hAnsi="Times New Roman" w:cs="Times New Roman"/>
          <w:sz w:val="28"/>
          <w:szCs w:val="28"/>
          <w:lang w:val="ru-RU"/>
        </w:rPr>
        <w:footnoteReference w:id="4"/>
      </w:r>
      <w:r w:rsidR="005602CE" w:rsidRPr="001B226D">
        <w:rPr>
          <w:rFonts w:ascii="Times New Roman" w:hAnsi="Times New Roman" w:cs="Times New Roman"/>
          <w:sz w:val="28"/>
          <w:szCs w:val="28"/>
          <w:lang w:val="ru-RU"/>
        </w:rPr>
        <w:t>.</w:t>
      </w:r>
    </w:p>
    <w:p w:rsidR="005602CE" w:rsidRPr="001B226D" w:rsidRDefault="005602CE" w:rsidP="0046461E">
      <w:pPr>
        <w:jc w:val="both"/>
        <w:rPr>
          <w:rFonts w:ascii="Times New Roman" w:hAnsi="Times New Roman" w:cs="Times New Roman"/>
          <w:b/>
          <w:sz w:val="28"/>
          <w:szCs w:val="28"/>
          <w:lang w:val="ru-RU"/>
        </w:rPr>
      </w:pPr>
      <w:r w:rsidRPr="001B226D">
        <w:rPr>
          <w:rFonts w:ascii="Times New Roman" w:hAnsi="Times New Roman" w:cs="Times New Roman"/>
          <w:b/>
          <w:sz w:val="28"/>
          <w:szCs w:val="28"/>
          <w:lang w:val="ru-RU"/>
        </w:rPr>
        <w:t>Таблица 1. Общая информация о финансировании</w:t>
      </w:r>
    </w:p>
    <w:tbl>
      <w:tblPr>
        <w:tblStyle w:val="a3"/>
        <w:tblW w:w="0" w:type="auto"/>
        <w:tblLook w:val="04A0" w:firstRow="1" w:lastRow="0" w:firstColumn="1" w:lastColumn="0" w:noHBand="0" w:noVBand="1"/>
      </w:tblPr>
      <w:tblGrid>
        <w:gridCol w:w="2335"/>
        <w:gridCol w:w="2610"/>
        <w:gridCol w:w="4831"/>
      </w:tblGrid>
      <w:tr w:rsidR="005602CE" w:rsidRPr="001B226D" w:rsidTr="00C757BF">
        <w:tc>
          <w:tcPr>
            <w:tcW w:w="2335" w:type="dxa"/>
          </w:tcPr>
          <w:p w:rsidR="005602CE" w:rsidRPr="001B226D" w:rsidRDefault="005602CE" w:rsidP="00C757BF">
            <w:pPr>
              <w:spacing w:after="160" w:line="259" w:lineRule="auto"/>
              <w:jc w:val="center"/>
              <w:rPr>
                <w:rFonts w:ascii="Times New Roman" w:hAnsi="Times New Roman" w:cs="Times New Roman"/>
                <w:b/>
                <w:sz w:val="28"/>
                <w:szCs w:val="28"/>
                <w:lang w:val="ru-RU"/>
              </w:rPr>
            </w:pPr>
            <w:r w:rsidRPr="001B226D">
              <w:rPr>
                <w:rFonts w:ascii="Times New Roman" w:hAnsi="Times New Roman" w:cs="Times New Roman"/>
                <w:b/>
                <w:sz w:val="28"/>
                <w:szCs w:val="28"/>
                <w:lang w:val="ru-RU"/>
              </w:rPr>
              <w:t>Заболевание и компоненты</w:t>
            </w:r>
          </w:p>
        </w:tc>
        <w:tc>
          <w:tcPr>
            <w:tcW w:w="2610" w:type="dxa"/>
          </w:tcPr>
          <w:p w:rsidR="0046461E" w:rsidRPr="001B226D" w:rsidRDefault="005602CE" w:rsidP="00C757BF">
            <w:pPr>
              <w:jc w:val="center"/>
              <w:rPr>
                <w:rFonts w:ascii="Times New Roman" w:hAnsi="Times New Roman" w:cs="Times New Roman"/>
                <w:b/>
                <w:sz w:val="28"/>
                <w:szCs w:val="28"/>
                <w:lang w:val="ru-RU"/>
              </w:rPr>
            </w:pPr>
            <w:r w:rsidRPr="001B226D">
              <w:rPr>
                <w:rFonts w:ascii="Times New Roman" w:hAnsi="Times New Roman" w:cs="Times New Roman"/>
                <w:b/>
                <w:sz w:val="28"/>
                <w:szCs w:val="28"/>
                <w:lang w:val="ru-RU"/>
              </w:rPr>
              <w:t>Выделенные средства</w:t>
            </w:r>
          </w:p>
          <w:p w:rsidR="005602CE" w:rsidRPr="001B226D" w:rsidRDefault="005602CE" w:rsidP="00C757BF">
            <w:pPr>
              <w:jc w:val="center"/>
              <w:rPr>
                <w:rFonts w:ascii="Times New Roman" w:hAnsi="Times New Roman" w:cs="Times New Roman"/>
                <w:b/>
                <w:sz w:val="28"/>
                <w:szCs w:val="28"/>
                <w:lang w:val="ru-RU"/>
              </w:rPr>
            </w:pPr>
            <w:r w:rsidRPr="001B226D">
              <w:rPr>
                <w:rFonts w:ascii="Times New Roman" w:hAnsi="Times New Roman" w:cs="Times New Roman"/>
                <w:b/>
                <w:sz w:val="28"/>
                <w:szCs w:val="28"/>
                <w:lang w:val="ru-RU"/>
              </w:rPr>
              <w:t xml:space="preserve">(в </w:t>
            </w:r>
            <w:proofErr w:type="spellStart"/>
            <w:proofErr w:type="gramStart"/>
            <w:r w:rsidRPr="001B226D">
              <w:rPr>
                <w:rFonts w:ascii="Times New Roman" w:hAnsi="Times New Roman" w:cs="Times New Roman"/>
                <w:b/>
                <w:sz w:val="28"/>
                <w:szCs w:val="28"/>
                <w:lang w:val="ru-RU"/>
              </w:rPr>
              <w:t>дол.США</w:t>
            </w:r>
            <w:proofErr w:type="spellEnd"/>
            <w:proofErr w:type="gramEnd"/>
            <w:r w:rsidRPr="001B226D">
              <w:rPr>
                <w:rFonts w:ascii="Times New Roman" w:hAnsi="Times New Roman" w:cs="Times New Roman"/>
                <w:b/>
                <w:sz w:val="28"/>
                <w:szCs w:val="28"/>
                <w:lang w:val="ru-RU"/>
              </w:rPr>
              <w:t>)</w:t>
            </w:r>
          </w:p>
        </w:tc>
        <w:tc>
          <w:tcPr>
            <w:tcW w:w="4831" w:type="dxa"/>
          </w:tcPr>
          <w:p w:rsidR="005602CE" w:rsidRPr="001B226D" w:rsidRDefault="005602CE" w:rsidP="0046461E">
            <w:pPr>
              <w:jc w:val="both"/>
              <w:rPr>
                <w:rFonts w:ascii="Times New Roman" w:hAnsi="Times New Roman" w:cs="Times New Roman"/>
                <w:b/>
                <w:sz w:val="28"/>
                <w:szCs w:val="28"/>
                <w:lang w:val="ru-RU"/>
              </w:rPr>
            </w:pPr>
            <w:r w:rsidRPr="001B226D">
              <w:rPr>
                <w:rFonts w:ascii="Times New Roman" w:hAnsi="Times New Roman" w:cs="Times New Roman"/>
                <w:b/>
                <w:sz w:val="28"/>
                <w:szCs w:val="28"/>
                <w:lang w:val="ru-RU"/>
              </w:rPr>
              <w:t>Период реализации выделенных средств</w:t>
            </w:r>
          </w:p>
        </w:tc>
      </w:tr>
      <w:tr w:rsidR="005602CE" w:rsidRPr="001B226D" w:rsidTr="00C757BF">
        <w:tc>
          <w:tcPr>
            <w:tcW w:w="2335" w:type="dxa"/>
          </w:tcPr>
          <w:p w:rsidR="005602CE" w:rsidRPr="001B226D" w:rsidRDefault="005602CE" w:rsidP="00C757BF">
            <w:pPr>
              <w:jc w:val="center"/>
              <w:rPr>
                <w:rFonts w:ascii="Times New Roman" w:hAnsi="Times New Roman" w:cs="Times New Roman"/>
                <w:sz w:val="28"/>
                <w:szCs w:val="28"/>
                <w:lang w:val="ru-RU"/>
              </w:rPr>
            </w:pPr>
            <w:r w:rsidRPr="001B226D">
              <w:rPr>
                <w:rFonts w:ascii="Times New Roman" w:hAnsi="Times New Roman" w:cs="Times New Roman"/>
                <w:sz w:val="28"/>
                <w:szCs w:val="28"/>
                <w:lang w:val="ru-RU"/>
              </w:rPr>
              <w:t>ВИЧ</w:t>
            </w:r>
          </w:p>
        </w:tc>
        <w:tc>
          <w:tcPr>
            <w:tcW w:w="2610" w:type="dxa"/>
          </w:tcPr>
          <w:p w:rsidR="005602CE" w:rsidRPr="001B226D" w:rsidRDefault="005602CE" w:rsidP="00C757BF">
            <w:pPr>
              <w:jc w:val="center"/>
              <w:rPr>
                <w:rFonts w:ascii="Times New Roman" w:hAnsi="Times New Roman" w:cs="Times New Roman"/>
                <w:b/>
                <w:sz w:val="28"/>
                <w:szCs w:val="28"/>
                <w:lang w:val="ru-RU"/>
              </w:rPr>
            </w:pPr>
            <w:r w:rsidRPr="001B226D">
              <w:rPr>
                <w:rFonts w:ascii="Times New Roman" w:hAnsi="Times New Roman" w:cs="Times New Roman"/>
                <w:b/>
                <w:sz w:val="28"/>
                <w:szCs w:val="28"/>
                <w:lang w:val="ru-RU"/>
              </w:rPr>
              <w:t>15,437,432</w:t>
            </w:r>
          </w:p>
        </w:tc>
        <w:tc>
          <w:tcPr>
            <w:tcW w:w="4831" w:type="dxa"/>
          </w:tcPr>
          <w:p w:rsidR="005602CE" w:rsidRPr="001B226D" w:rsidRDefault="005602CE" w:rsidP="0046461E">
            <w:p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t>С 1 января 2024 г по 31 декабря 2026</w:t>
            </w:r>
            <w:r w:rsidR="0046461E" w:rsidRPr="001B226D">
              <w:rPr>
                <w:rFonts w:ascii="Times New Roman" w:hAnsi="Times New Roman" w:cs="Times New Roman"/>
                <w:sz w:val="28"/>
                <w:szCs w:val="28"/>
                <w:lang w:val="ru-RU"/>
              </w:rPr>
              <w:t>г.</w:t>
            </w:r>
          </w:p>
        </w:tc>
      </w:tr>
      <w:tr w:rsidR="005602CE" w:rsidRPr="001B226D" w:rsidTr="00C757BF">
        <w:tc>
          <w:tcPr>
            <w:tcW w:w="2335" w:type="dxa"/>
          </w:tcPr>
          <w:p w:rsidR="005602CE" w:rsidRPr="001B226D" w:rsidRDefault="005602CE" w:rsidP="00C757BF">
            <w:pPr>
              <w:jc w:val="center"/>
              <w:rPr>
                <w:rFonts w:ascii="Times New Roman" w:hAnsi="Times New Roman" w:cs="Times New Roman"/>
                <w:sz w:val="28"/>
                <w:szCs w:val="28"/>
                <w:lang w:val="ru-RU"/>
              </w:rPr>
            </w:pPr>
            <w:r w:rsidRPr="001B226D">
              <w:rPr>
                <w:rFonts w:ascii="Times New Roman" w:hAnsi="Times New Roman" w:cs="Times New Roman"/>
                <w:sz w:val="28"/>
                <w:szCs w:val="28"/>
                <w:lang w:val="ru-RU"/>
              </w:rPr>
              <w:t>ТБ</w:t>
            </w:r>
          </w:p>
        </w:tc>
        <w:tc>
          <w:tcPr>
            <w:tcW w:w="2610" w:type="dxa"/>
          </w:tcPr>
          <w:p w:rsidR="005602CE" w:rsidRPr="001B226D" w:rsidRDefault="005602CE" w:rsidP="00C757BF">
            <w:pPr>
              <w:jc w:val="center"/>
              <w:rPr>
                <w:rFonts w:ascii="Times New Roman" w:hAnsi="Times New Roman" w:cs="Times New Roman"/>
                <w:b/>
                <w:sz w:val="28"/>
                <w:szCs w:val="28"/>
                <w:lang w:val="ru-RU"/>
              </w:rPr>
            </w:pPr>
            <w:r w:rsidRPr="001B226D">
              <w:rPr>
                <w:rFonts w:ascii="Times New Roman" w:hAnsi="Times New Roman" w:cs="Times New Roman"/>
                <w:b/>
                <w:sz w:val="28"/>
                <w:szCs w:val="28"/>
                <w:lang w:val="ru-RU"/>
              </w:rPr>
              <w:t>10,526,715</w:t>
            </w:r>
          </w:p>
        </w:tc>
        <w:tc>
          <w:tcPr>
            <w:tcW w:w="4831" w:type="dxa"/>
          </w:tcPr>
          <w:p w:rsidR="005602CE" w:rsidRPr="001B226D" w:rsidRDefault="0046461E" w:rsidP="0046461E">
            <w:p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t>С 1 января 2024 г по 31 декабря 2026г.</w:t>
            </w:r>
          </w:p>
        </w:tc>
      </w:tr>
      <w:tr w:rsidR="005602CE" w:rsidRPr="001B226D" w:rsidTr="00C757BF">
        <w:tc>
          <w:tcPr>
            <w:tcW w:w="2335" w:type="dxa"/>
          </w:tcPr>
          <w:p w:rsidR="005602CE" w:rsidRPr="001B226D" w:rsidRDefault="005602CE" w:rsidP="00C757BF">
            <w:pPr>
              <w:jc w:val="center"/>
              <w:rPr>
                <w:rFonts w:ascii="Times New Roman" w:hAnsi="Times New Roman" w:cs="Times New Roman"/>
                <w:b/>
                <w:sz w:val="28"/>
                <w:szCs w:val="28"/>
                <w:lang w:val="ru-RU"/>
              </w:rPr>
            </w:pPr>
            <w:r w:rsidRPr="001B226D">
              <w:rPr>
                <w:rFonts w:ascii="Times New Roman" w:hAnsi="Times New Roman" w:cs="Times New Roman"/>
                <w:b/>
                <w:sz w:val="28"/>
                <w:szCs w:val="28"/>
                <w:lang w:val="ru-RU"/>
              </w:rPr>
              <w:t>ИТОГО</w:t>
            </w:r>
          </w:p>
        </w:tc>
        <w:tc>
          <w:tcPr>
            <w:tcW w:w="2610" w:type="dxa"/>
          </w:tcPr>
          <w:p w:rsidR="005602CE" w:rsidRPr="001B226D" w:rsidRDefault="005602CE" w:rsidP="00C757BF">
            <w:pPr>
              <w:jc w:val="center"/>
              <w:rPr>
                <w:rFonts w:ascii="Times New Roman" w:hAnsi="Times New Roman" w:cs="Times New Roman"/>
                <w:b/>
                <w:sz w:val="28"/>
                <w:szCs w:val="28"/>
                <w:lang w:val="ru-RU"/>
              </w:rPr>
            </w:pPr>
            <w:r w:rsidRPr="001B226D">
              <w:rPr>
                <w:rFonts w:ascii="Times New Roman" w:hAnsi="Times New Roman" w:cs="Times New Roman"/>
                <w:b/>
                <w:sz w:val="28"/>
                <w:szCs w:val="28"/>
                <w:lang w:val="ru-RU"/>
              </w:rPr>
              <w:t>25,964,147</w:t>
            </w:r>
          </w:p>
        </w:tc>
        <w:tc>
          <w:tcPr>
            <w:tcW w:w="4831" w:type="dxa"/>
          </w:tcPr>
          <w:p w:rsidR="005602CE" w:rsidRPr="001B226D" w:rsidRDefault="005602CE" w:rsidP="0046461E">
            <w:pPr>
              <w:jc w:val="both"/>
              <w:rPr>
                <w:rFonts w:ascii="Times New Roman" w:hAnsi="Times New Roman" w:cs="Times New Roman"/>
                <w:sz w:val="28"/>
                <w:szCs w:val="28"/>
                <w:lang w:val="ru-RU"/>
              </w:rPr>
            </w:pPr>
          </w:p>
        </w:tc>
      </w:tr>
    </w:tbl>
    <w:p w:rsidR="0046461E" w:rsidRPr="001B226D" w:rsidRDefault="0046461E" w:rsidP="0046461E">
      <w:pPr>
        <w:spacing w:after="0"/>
        <w:jc w:val="both"/>
        <w:rPr>
          <w:rFonts w:ascii="Times New Roman" w:hAnsi="Times New Roman" w:cs="Times New Roman"/>
          <w:b/>
          <w:sz w:val="28"/>
          <w:szCs w:val="28"/>
          <w:lang w:val="ru-RU"/>
        </w:rPr>
      </w:pPr>
    </w:p>
    <w:p w:rsidR="00397C51" w:rsidRPr="001B226D" w:rsidRDefault="00397C51" w:rsidP="0046461E">
      <w:pPr>
        <w:jc w:val="both"/>
        <w:rPr>
          <w:rFonts w:ascii="Times New Roman" w:hAnsi="Times New Roman" w:cs="Times New Roman"/>
          <w:sz w:val="28"/>
          <w:szCs w:val="28"/>
          <w:lang w:val="ru-RU"/>
        </w:rPr>
      </w:pPr>
      <w:r w:rsidRPr="001B226D">
        <w:rPr>
          <w:rFonts w:ascii="Times New Roman" w:hAnsi="Times New Roman" w:cs="Times New Roman"/>
          <w:b/>
          <w:sz w:val="28"/>
          <w:szCs w:val="28"/>
          <w:lang w:val="ru-RU"/>
        </w:rPr>
        <w:t>Сроки</w:t>
      </w:r>
      <w:r w:rsidRPr="001B226D">
        <w:rPr>
          <w:rFonts w:ascii="Times New Roman" w:hAnsi="Times New Roman" w:cs="Times New Roman"/>
          <w:sz w:val="28"/>
          <w:szCs w:val="28"/>
          <w:lang w:val="ru-RU"/>
        </w:rPr>
        <w:t>. Выделенные средства, согласованные для каждого компонента заболевания, мо</w:t>
      </w:r>
      <w:r w:rsidR="00C04929" w:rsidRPr="001B226D">
        <w:rPr>
          <w:rFonts w:ascii="Times New Roman" w:hAnsi="Times New Roman" w:cs="Times New Roman"/>
          <w:sz w:val="28"/>
          <w:szCs w:val="28"/>
          <w:lang w:val="ru-RU"/>
        </w:rPr>
        <w:t xml:space="preserve">гут быть </w:t>
      </w:r>
      <w:r w:rsidRPr="001B226D">
        <w:rPr>
          <w:rFonts w:ascii="Times New Roman" w:hAnsi="Times New Roman" w:cs="Times New Roman"/>
          <w:sz w:val="28"/>
          <w:szCs w:val="28"/>
          <w:lang w:val="ru-RU"/>
        </w:rPr>
        <w:t>использова</w:t>
      </w:r>
      <w:r w:rsidR="00C04929" w:rsidRPr="001B226D">
        <w:rPr>
          <w:rFonts w:ascii="Times New Roman" w:hAnsi="Times New Roman" w:cs="Times New Roman"/>
          <w:sz w:val="28"/>
          <w:szCs w:val="28"/>
          <w:lang w:val="ru-RU"/>
        </w:rPr>
        <w:t>ны</w:t>
      </w:r>
      <w:r w:rsidRPr="001B226D">
        <w:rPr>
          <w:rFonts w:ascii="Times New Roman" w:hAnsi="Times New Roman" w:cs="Times New Roman"/>
          <w:sz w:val="28"/>
          <w:szCs w:val="28"/>
          <w:lang w:val="ru-RU"/>
        </w:rPr>
        <w:t xml:space="preserve"> в течение соответствующего периода</w:t>
      </w:r>
      <w:r w:rsidR="00C04929" w:rsidRPr="001B226D">
        <w:rPr>
          <w:rFonts w:ascii="Times New Roman" w:hAnsi="Times New Roman" w:cs="Times New Roman"/>
          <w:sz w:val="28"/>
          <w:szCs w:val="28"/>
          <w:lang w:val="ru-RU"/>
        </w:rPr>
        <w:t xml:space="preserve"> для</w:t>
      </w:r>
      <w:r w:rsidRPr="001B226D">
        <w:rPr>
          <w:rFonts w:ascii="Times New Roman" w:hAnsi="Times New Roman" w:cs="Times New Roman"/>
          <w:sz w:val="28"/>
          <w:szCs w:val="28"/>
          <w:lang w:val="ru-RU"/>
        </w:rPr>
        <w:t xml:space="preserve"> использования средств. Любые оставшиеся средства от предыдущего ассигнования на ВИЧ, ТБ или малярию, не использованные к началу указанного </w:t>
      </w:r>
      <w:r w:rsidR="00C04929" w:rsidRPr="001B226D">
        <w:rPr>
          <w:rFonts w:ascii="Times New Roman" w:hAnsi="Times New Roman" w:cs="Times New Roman"/>
          <w:sz w:val="28"/>
          <w:szCs w:val="28"/>
          <w:lang w:val="ru-RU"/>
        </w:rPr>
        <w:t xml:space="preserve">следующего </w:t>
      </w:r>
      <w:r w:rsidRPr="001B226D">
        <w:rPr>
          <w:rFonts w:ascii="Times New Roman" w:hAnsi="Times New Roman" w:cs="Times New Roman"/>
          <w:sz w:val="28"/>
          <w:szCs w:val="28"/>
          <w:lang w:val="ru-RU"/>
        </w:rPr>
        <w:t>периода, не будут добавляться к новой сумме ассигнования</w:t>
      </w:r>
      <w:r w:rsidR="008711CE" w:rsidRPr="001B226D">
        <w:rPr>
          <w:rStyle w:val="a7"/>
          <w:rFonts w:ascii="Times New Roman" w:hAnsi="Times New Roman" w:cs="Times New Roman"/>
          <w:sz w:val="28"/>
          <w:szCs w:val="28"/>
          <w:lang w:val="ru-RU"/>
        </w:rPr>
        <w:footnoteReference w:id="5"/>
      </w:r>
      <w:r w:rsidRPr="001B226D">
        <w:rPr>
          <w:rFonts w:ascii="Times New Roman" w:hAnsi="Times New Roman" w:cs="Times New Roman"/>
          <w:sz w:val="28"/>
          <w:szCs w:val="28"/>
          <w:lang w:val="ru-RU"/>
        </w:rPr>
        <w:t xml:space="preserve">. </w:t>
      </w:r>
    </w:p>
    <w:p w:rsidR="00397C51" w:rsidRPr="001B226D" w:rsidRDefault="00397C51" w:rsidP="0046461E">
      <w:pPr>
        <w:jc w:val="both"/>
        <w:rPr>
          <w:rFonts w:ascii="Times New Roman" w:hAnsi="Times New Roman" w:cs="Times New Roman"/>
          <w:sz w:val="28"/>
          <w:szCs w:val="28"/>
          <w:lang w:val="ru-RU"/>
        </w:rPr>
      </w:pPr>
      <w:r w:rsidRPr="001B226D">
        <w:rPr>
          <w:rFonts w:ascii="Times New Roman" w:hAnsi="Times New Roman" w:cs="Times New Roman"/>
          <w:b/>
          <w:sz w:val="28"/>
          <w:szCs w:val="28"/>
          <w:lang w:val="ru-RU"/>
        </w:rPr>
        <w:t>Разделение программы</w:t>
      </w:r>
      <w:r w:rsidRPr="001B226D">
        <w:rPr>
          <w:rFonts w:ascii="Times New Roman" w:hAnsi="Times New Roman" w:cs="Times New Roman"/>
          <w:sz w:val="28"/>
          <w:szCs w:val="28"/>
          <w:lang w:val="ru-RU"/>
        </w:rPr>
        <w:t xml:space="preserve">. Глобальный фонд предложил ориентировочное разделение выделяемых средств по соответствующим компонентам заболеваний. Тем не менее, Страновой координационный комитет (СКК) несет ответственность за оценку и предложение наилучшего использования средств для этих компонентов болезней и укрепления системы здравоохранения. Кандидаты могут согласиться с разделением Глобального фонда или предложить пересмотренное, основанное на научно обоснованном анализе программных и системных пробелов и с учетом </w:t>
      </w:r>
      <w:r w:rsidRPr="001B226D">
        <w:rPr>
          <w:rFonts w:ascii="Times New Roman" w:hAnsi="Times New Roman" w:cs="Times New Roman"/>
          <w:sz w:val="28"/>
          <w:szCs w:val="28"/>
          <w:lang w:val="ru-RU"/>
        </w:rPr>
        <w:lastRenderedPageBreak/>
        <w:t>финансирования, необходимого для поддержания основных программ. Глобальный фонд будет рассматривать и учитывать обоснование любого изменения разделения программы. Перед рассмотрением первой заявки на финансирование требуется одобрение Глобального фонда</w:t>
      </w:r>
    </w:p>
    <w:p w:rsidR="005602CE" w:rsidRPr="001B226D" w:rsidRDefault="00397C51" w:rsidP="0046461E">
      <w:pPr>
        <w:jc w:val="both"/>
        <w:rPr>
          <w:rFonts w:ascii="Times New Roman" w:hAnsi="Times New Roman" w:cs="Times New Roman"/>
          <w:sz w:val="28"/>
          <w:szCs w:val="28"/>
          <w:lang w:val="ru-RU"/>
        </w:rPr>
      </w:pPr>
      <w:r w:rsidRPr="001B226D">
        <w:rPr>
          <w:rFonts w:ascii="Times New Roman" w:hAnsi="Times New Roman" w:cs="Times New Roman"/>
          <w:b/>
          <w:sz w:val="28"/>
          <w:szCs w:val="28"/>
          <w:lang w:val="ru-RU"/>
        </w:rPr>
        <w:t>Инвестиции</w:t>
      </w:r>
      <w:r w:rsidR="00113877" w:rsidRPr="001B226D">
        <w:rPr>
          <w:rFonts w:ascii="Times New Roman" w:hAnsi="Times New Roman" w:cs="Times New Roman"/>
          <w:b/>
          <w:sz w:val="28"/>
          <w:szCs w:val="28"/>
          <w:lang w:val="ru-RU"/>
        </w:rPr>
        <w:t xml:space="preserve"> для</w:t>
      </w:r>
      <w:r w:rsidRPr="001B226D">
        <w:rPr>
          <w:rFonts w:ascii="Times New Roman" w:hAnsi="Times New Roman" w:cs="Times New Roman"/>
          <w:b/>
          <w:sz w:val="28"/>
          <w:szCs w:val="28"/>
          <w:lang w:val="ru-RU"/>
        </w:rPr>
        <w:t xml:space="preserve"> </w:t>
      </w:r>
      <w:r w:rsidR="00113877" w:rsidRPr="001B226D">
        <w:rPr>
          <w:rFonts w:ascii="Times New Roman" w:hAnsi="Times New Roman" w:cs="Times New Roman"/>
          <w:b/>
          <w:sz w:val="28"/>
          <w:szCs w:val="28"/>
        </w:rPr>
        <w:t>RSSH</w:t>
      </w:r>
      <w:r w:rsidR="00113877" w:rsidRPr="001B226D">
        <w:rPr>
          <w:rFonts w:ascii="Times New Roman" w:hAnsi="Times New Roman" w:cs="Times New Roman"/>
          <w:b/>
          <w:sz w:val="28"/>
          <w:szCs w:val="28"/>
          <w:lang w:val="ru-RU"/>
        </w:rPr>
        <w:t xml:space="preserve"> </w:t>
      </w:r>
      <w:r w:rsidRPr="001B226D">
        <w:rPr>
          <w:rFonts w:ascii="Times New Roman" w:hAnsi="Times New Roman" w:cs="Times New Roman"/>
          <w:b/>
          <w:sz w:val="28"/>
          <w:szCs w:val="28"/>
          <w:lang w:val="ru-RU"/>
        </w:rPr>
        <w:t>в раздел</w:t>
      </w:r>
      <w:r w:rsidR="00113877" w:rsidRPr="001B226D">
        <w:rPr>
          <w:rFonts w:ascii="Times New Roman" w:hAnsi="Times New Roman" w:cs="Times New Roman"/>
          <w:b/>
          <w:sz w:val="28"/>
          <w:szCs w:val="28"/>
          <w:lang w:val="ru-RU"/>
        </w:rPr>
        <w:t>ении</w:t>
      </w:r>
      <w:r w:rsidRPr="001B226D">
        <w:rPr>
          <w:rFonts w:ascii="Times New Roman" w:hAnsi="Times New Roman" w:cs="Times New Roman"/>
          <w:b/>
          <w:sz w:val="28"/>
          <w:szCs w:val="28"/>
          <w:lang w:val="ru-RU"/>
        </w:rPr>
        <w:t xml:space="preserve"> программы</w:t>
      </w:r>
      <w:r w:rsidRPr="001B226D">
        <w:rPr>
          <w:rFonts w:ascii="Times New Roman" w:hAnsi="Times New Roman" w:cs="Times New Roman"/>
          <w:sz w:val="28"/>
          <w:szCs w:val="28"/>
          <w:lang w:val="ru-RU"/>
        </w:rPr>
        <w:t xml:space="preserve">. Инвестиции в </w:t>
      </w:r>
      <w:r w:rsidRPr="001B226D">
        <w:rPr>
          <w:rFonts w:ascii="Times New Roman" w:hAnsi="Times New Roman" w:cs="Times New Roman"/>
          <w:sz w:val="28"/>
          <w:szCs w:val="28"/>
        </w:rPr>
        <w:t>RSSH</w:t>
      </w:r>
      <w:r w:rsidR="0046461E" w:rsidRPr="001B226D">
        <w:rPr>
          <w:rFonts w:ascii="Times New Roman" w:hAnsi="Times New Roman" w:cs="Times New Roman"/>
          <w:sz w:val="28"/>
          <w:szCs w:val="28"/>
          <w:lang w:val="ru-RU"/>
        </w:rPr>
        <w:t xml:space="preserve"> (устойчивые и стабильные системы здравоохранения)</w:t>
      </w:r>
      <w:r w:rsidRPr="001B226D">
        <w:rPr>
          <w:rFonts w:ascii="Times New Roman" w:hAnsi="Times New Roman" w:cs="Times New Roman"/>
          <w:sz w:val="28"/>
          <w:szCs w:val="28"/>
          <w:lang w:val="ru-RU"/>
        </w:rPr>
        <w:t xml:space="preserve">, включая системы сообществ, ускоряют прогресс в борьбе с тремя заболеваниями и позволяют предоставлять медицинские услуги интегрированным, устойчивым, справедливым, эффективным и действенным образом. Поэтому Глобальный фонд рекомендует, чтобы уровень инвестиций страны в </w:t>
      </w:r>
      <w:r w:rsidRPr="001B226D">
        <w:rPr>
          <w:rFonts w:ascii="Times New Roman" w:hAnsi="Times New Roman" w:cs="Times New Roman"/>
          <w:sz w:val="28"/>
          <w:szCs w:val="28"/>
        </w:rPr>
        <w:t>RSSH</w:t>
      </w:r>
      <w:r w:rsidRPr="001B226D">
        <w:rPr>
          <w:rFonts w:ascii="Times New Roman" w:hAnsi="Times New Roman" w:cs="Times New Roman"/>
          <w:sz w:val="28"/>
          <w:szCs w:val="28"/>
          <w:lang w:val="ru-RU"/>
        </w:rPr>
        <w:t xml:space="preserve"> сохранялся там, где это уместно, и увеличивался там, где это возможно. Чтобы лучше определить синергизм в системных инвестициях по приемлемым заболеваниям, в качестве нового требования в период распределения 2023–2025 гг. кандидаты должны указать предполагаемую сумму инвестиций для </w:t>
      </w:r>
      <w:r w:rsidRPr="001B226D">
        <w:rPr>
          <w:rFonts w:ascii="Times New Roman" w:hAnsi="Times New Roman" w:cs="Times New Roman"/>
          <w:sz w:val="28"/>
          <w:szCs w:val="28"/>
        </w:rPr>
        <w:t>RSSH</w:t>
      </w:r>
      <w:r w:rsidRPr="001B226D">
        <w:rPr>
          <w:rFonts w:ascii="Times New Roman" w:hAnsi="Times New Roman" w:cs="Times New Roman"/>
          <w:sz w:val="28"/>
          <w:szCs w:val="28"/>
          <w:lang w:val="ru-RU"/>
        </w:rPr>
        <w:t xml:space="preserve"> из ассигнований для каждого компонента заболевания. Предоставление этой информации не </w:t>
      </w:r>
      <w:r w:rsidR="00113877" w:rsidRPr="001B226D">
        <w:rPr>
          <w:rFonts w:ascii="Times New Roman" w:hAnsi="Times New Roman" w:cs="Times New Roman"/>
          <w:sz w:val="28"/>
          <w:szCs w:val="28"/>
          <w:lang w:val="ru-RU"/>
        </w:rPr>
        <w:t>входит в</w:t>
      </w:r>
      <w:r w:rsidRPr="001B226D">
        <w:rPr>
          <w:rFonts w:ascii="Times New Roman" w:hAnsi="Times New Roman" w:cs="Times New Roman"/>
          <w:sz w:val="28"/>
          <w:szCs w:val="28"/>
          <w:lang w:val="ru-RU"/>
        </w:rPr>
        <w:t xml:space="preserve"> изменени</w:t>
      </w:r>
      <w:r w:rsidR="00113877" w:rsidRPr="001B226D">
        <w:rPr>
          <w:rFonts w:ascii="Times New Roman" w:hAnsi="Times New Roman" w:cs="Times New Roman"/>
          <w:sz w:val="28"/>
          <w:szCs w:val="28"/>
          <w:lang w:val="ru-RU"/>
        </w:rPr>
        <w:t>я по</w:t>
      </w:r>
      <w:r w:rsidRPr="001B226D">
        <w:rPr>
          <w:rFonts w:ascii="Times New Roman" w:hAnsi="Times New Roman" w:cs="Times New Roman"/>
          <w:sz w:val="28"/>
          <w:szCs w:val="28"/>
          <w:lang w:val="ru-RU"/>
        </w:rPr>
        <w:t xml:space="preserve"> разделени</w:t>
      </w:r>
      <w:r w:rsidR="00113877" w:rsidRPr="001B226D">
        <w:rPr>
          <w:rFonts w:ascii="Times New Roman" w:hAnsi="Times New Roman" w:cs="Times New Roman"/>
          <w:sz w:val="28"/>
          <w:szCs w:val="28"/>
          <w:lang w:val="ru-RU"/>
        </w:rPr>
        <w:t>ю</w:t>
      </w:r>
      <w:r w:rsidRPr="001B226D">
        <w:rPr>
          <w:rFonts w:ascii="Times New Roman" w:hAnsi="Times New Roman" w:cs="Times New Roman"/>
          <w:sz w:val="28"/>
          <w:szCs w:val="28"/>
          <w:lang w:val="ru-RU"/>
        </w:rPr>
        <w:t xml:space="preserve"> программы.</w:t>
      </w:r>
    </w:p>
    <w:p w:rsidR="00E3083D" w:rsidRPr="001B226D" w:rsidRDefault="00113877" w:rsidP="0046461E">
      <w:pPr>
        <w:jc w:val="both"/>
        <w:rPr>
          <w:rFonts w:ascii="Times New Roman" w:hAnsi="Times New Roman" w:cs="Times New Roman"/>
          <w:sz w:val="28"/>
          <w:szCs w:val="28"/>
          <w:lang w:val="ru-RU"/>
        </w:rPr>
      </w:pPr>
      <w:r w:rsidRPr="001B226D">
        <w:rPr>
          <w:rFonts w:ascii="Times New Roman" w:hAnsi="Times New Roman" w:cs="Times New Roman"/>
          <w:b/>
          <w:sz w:val="28"/>
          <w:szCs w:val="28"/>
          <w:lang w:val="ru-RU"/>
        </w:rPr>
        <w:t xml:space="preserve">Механизм реагирования на </w:t>
      </w:r>
      <w:r w:rsidRPr="001B226D">
        <w:rPr>
          <w:rFonts w:ascii="Times New Roman" w:hAnsi="Times New Roman" w:cs="Times New Roman"/>
          <w:b/>
          <w:sz w:val="28"/>
          <w:szCs w:val="28"/>
        </w:rPr>
        <w:t>COVID</w:t>
      </w:r>
      <w:r w:rsidRPr="001B226D">
        <w:rPr>
          <w:rFonts w:ascii="Times New Roman" w:hAnsi="Times New Roman" w:cs="Times New Roman"/>
          <w:b/>
          <w:sz w:val="28"/>
          <w:szCs w:val="28"/>
          <w:lang w:val="ru-RU"/>
        </w:rPr>
        <w:t>-19 (</w:t>
      </w:r>
      <w:r w:rsidRPr="001B226D">
        <w:rPr>
          <w:rFonts w:ascii="Times New Roman" w:hAnsi="Times New Roman" w:cs="Times New Roman"/>
          <w:b/>
          <w:sz w:val="28"/>
          <w:szCs w:val="28"/>
        </w:rPr>
        <w:t>C</w:t>
      </w:r>
      <w:r w:rsidRPr="001B226D">
        <w:rPr>
          <w:rFonts w:ascii="Times New Roman" w:hAnsi="Times New Roman" w:cs="Times New Roman"/>
          <w:b/>
          <w:sz w:val="28"/>
          <w:szCs w:val="28"/>
          <w:lang w:val="ru-RU"/>
        </w:rPr>
        <w:t>19</w:t>
      </w:r>
      <w:r w:rsidRPr="001B226D">
        <w:rPr>
          <w:rFonts w:ascii="Times New Roman" w:hAnsi="Times New Roman" w:cs="Times New Roman"/>
          <w:b/>
          <w:sz w:val="28"/>
          <w:szCs w:val="28"/>
        </w:rPr>
        <w:t>RM</w:t>
      </w:r>
      <w:r w:rsidRPr="001B226D">
        <w:rPr>
          <w:rFonts w:ascii="Times New Roman" w:hAnsi="Times New Roman" w:cs="Times New Roman"/>
          <w:b/>
          <w:sz w:val="28"/>
          <w:szCs w:val="28"/>
          <w:lang w:val="ru-RU"/>
        </w:rPr>
        <w:t>).</w:t>
      </w:r>
      <w:r w:rsidRPr="001B226D">
        <w:rPr>
          <w:rFonts w:ascii="Times New Roman" w:hAnsi="Times New Roman" w:cs="Times New Roman"/>
          <w:sz w:val="28"/>
          <w:szCs w:val="28"/>
          <w:lang w:val="ru-RU"/>
        </w:rPr>
        <w:t xml:space="preserve"> </w:t>
      </w:r>
      <w:r w:rsidRPr="001B226D">
        <w:rPr>
          <w:rFonts w:ascii="Times New Roman" w:hAnsi="Times New Roman" w:cs="Times New Roman"/>
          <w:sz w:val="28"/>
          <w:szCs w:val="28"/>
        </w:rPr>
        <w:t>C</w:t>
      </w:r>
      <w:r w:rsidRPr="001B226D">
        <w:rPr>
          <w:rFonts w:ascii="Times New Roman" w:hAnsi="Times New Roman" w:cs="Times New Roman"/>
          <w:sz w:val="28"/>
          <w:szCs w:val="28"/>
          <w:lang w:val="ru-RU"/>
        </w:rPr>
        <w:t>19</w:t>
      </w:r>
      <w:r w:rsidRPr="001B226D">
        <w:rPr>
          <w:rFonts w:ascii="Times New Roman" w:hAnsi="Times New Roman" w:cs="Times New Roman"/>
          <w:sz w:val="28"/>
          <w:szCs w:val="28"/>
        </w:rPr>
        <w:t>RM</w:t>
      </w:r>
      <w:r w:rsidRPr="001B226D">
        <w:rPr>
          <w:rFonts w:ascii="Times New Roman" w:hAnsi="Times New Roman" w:cs="Times New Roman"/>
          <w:sz w:val="28"/>
          <w:szCs w:val="28"/>
          <w:lang w:val="ru-RU"/>
        </w:rPr>
        <w:t xml:space="preserve"> — это отдельный поток финансирования, который, помимо поддержки мероприятий по реагированию на </w:t>
      </w:r>
      <w:r w:rsidRPr="001B226D">
        <w:rPr>
          <w:rFonts w:ascii="Times New Roman" w:hAnsi="Times New Roman" w:cs="Times New Roman"/>
          <w:sz w:val="28"/>
          <w:szCs w:val="28"/>
        </w:rPr>
        <w:t>COVID</w:t>
      </w:r>
      <w:r w:rsidRPr="001B226D">
        <w:rPr>
          <w:rFonts w:ascii="Times New Roman" w:hAnsi="Times New Roman" w:cs="Times New Roman"/>
          <w:sz w:val="28"/>
          <w:szCs w:val="28"/>
          <w:lang w:val="ru-RU"/>
        </w:rPr>
        <w:t xml:space="preserve">-19, может использоваться для смягчения воздействия пандемии на программы по ВИЧ, туберкулезу и малярии, а также для удовлетворения дополнительных потребностей в обеспечении готовности к пандемии и укреплении системы здравоохранения. К ним относятся общественные работники здравоохранения, интегрированные лабораторные системы, комплексные системы раннего наблюдения, расширение масштабов </w:t>
      </w:r>
      <w:r w:rsidR="00C04929" w:rsidRPr="001B226D">
        <w:rPr>
          <w:rFonts w:ascii="Times New Roman" w:hAnsi="Times New Roman" w:cs="Times New Roman"/>
          <w:sz w:val="28"/>
          <w:szCs w:val="28"/>
          <w:lang w:val="ru-RU"/>
        </w:rPr>
        <w:t xml:space="preserve">обеспечения </w:t>
      </w:r>
      <w:r w:rsidRPr="001B226D">
        <w:rPr>
          <w:rFonts w:ascii="Times New Roman" w:hAnsi="Times New Roman" w:cs="Times New Roman"/>
          <w:sz w:val="28"/>
          <w:szCs w:val="28"/>
          <w:lang w:val="ru-RU"/>
        </w:rPr>
        <w:t>медицинско</w:t>
      </w:r>
      <w:r w:rsidR="00C04929" w:rsidRPr="001B226D">
        <w:rPr>
          <w:rFonts w:ascii="Times New Roman" w:hAnsi="Times New Roman" w:cs="Times New Roman"/>
          <w:sz w:val="28"/>
          <w:szCs w:val="28"/>
          <w:lang w:val="ru-RU"/>
        </w:rPr>
        <w:t>й</w:t>
      </w:r>
      <w:r w:rsidRPr="001B226D">
        <w:rPr>
          <w:rFonts w:ascii="Times New Roman" w:hAnsi="Times New Roman" w:cs="Times New Roman"/>
          <w:sz w:val="28"/>
          <w:szCs w:val="28"/>
          <w:lang w:val="ru-RU"/>
        </w:rPr>
        <w:t xml:space="preserve"> респираторной помощи, контроль профилактики инфекций, помимо средств индивидуальной защиты, а также новые терапевтические программы и программы тестирования и лечения. Глобальный фонд принял решение продлить период использования </w:t>
      </w:r>
      <w:r w:rsidRPr="001B226D">
        <w:rPr>
          <w:rFonts w:ascii="Times New Roman" w:hAnsi="Times New Roman" w:cs="Times New Roman"/>
          <w:sz w:val="28"/>
          <w:szCs w:val="28"/>
        </w:rPr>
        <w:t>C</w:t>
      </w:r>
      <w:r w:rsidRPr="001B226D">
        <w:rPr>
          <w:rFonts w:ascii="Times New Roman" w:hAnsi="Times New Roman" w:cs="Times New Roman"/>
          <w:sz w:val="28"/>
          <w:szCs w:val="28"/>
          <w:lang w:val="ru-RU"/>
        </w:rPr>
        <w:t>19</w:t>
      </w:r>
      <w:r w:rsidRPr="001B226D">
        <w:rPr>
          <w:rFonts w:ascii="Times New Roman" w:hAnsi="Times New Roman" w:cs="Times New Roman"/>
          <w:sz w:val="28"/>
          <w:szCs w:val="28"/>
        </w:rPr>
        <w:t>RM</w:t>
      </w:r>
      <w:r w:rsidRPr="001B226D">
        <w:rPr>
          <w:rFonts w:ascii="Times New Roman" w:hAnsi="Times New Roman" w:cs="Times New Roman"/>
          <w:sz w:val="28"/>
          <w:szCs w:val="28"/>
          <w:lang w:val="ru-RU"/>
        </w:rPr>
        <w:t xml:space="preserve"> до декабря 2025 г., чтобы дать странам возможность максимизировать </w:t>
      </w:r>
      <w:r w:rsidR="00C04929" w:rsidRPr="001B226D">
        <w:rPr>
          <w:rFonts w:ascii="Times New Roman" w:hAnsi="Times New Roman" w:cs="Times New Roman"/>
          <w:sz w:val="28"/>
          <w:szCs w:val="28"/>
          <w:lang w:val="ru-RU"/>
        </w:rPr>
        <w:t>вклад</w:t>
      </w:r>
      <w:r w:rsidRPr="001B226D">
        <w:rPr>
          <w:rFonts w:ascii="Times New Roman" w:hAnsi="Times New Roman" w:cs="Times New Roman"/>
          <w:sz w:val="28"/>
          <w:szCs w:val="28"/>
          <w:lang w:val="ru-RU"/>
        </w:rPr>
        <w:t xml:space="preserve"> инвестиций </w:t>
      </w:r>
      <w:r w:rsidRPr="001B226D">
        <w:rPr>
          <w:rFonts w:ascii="Times New Roman" w:hAnsi="Times New Roman" w:cs="Times New Roman"/>
          <w:sz w:val="28"/>
          <w:szCs w:val="28"/>
        </w:rPr>
        <w:t>C</w:t>
      </w:r>
      <w:r w:rsidRPr="001B226D">
        <w:rPr>
          <w:rFonts w:ascii="Times New Roman" w:hAnsi="Times New Roman" w:cs="Times New Roman"/>
          <w:sz w:val="28"/>
          <w:szCs w:val="28"/>
          <w:lang w:val="ru-RU"/>
        </w:rPr>
        <w:t>19</w:t>
      </w:r>
      <w:r w:rsidRPr="001B226D">
        <w:rPr>
          <w:rFonts w:ascii="Times New Roman" w:hAnsi="Times New Roman" w:cs="Times New Roman"/>
          <w:sz w:val="28"/>
          <w:szCs w:val="28"/>
        </w:rPr>
        <w:t>RM</w:t>
      </w:r>
      <w:r w:rsidRPr="001B226D">
        <w:rPr>
          <w:rFonts w:ascii="Times New Roman" w:hAnsi="Times New Roman" w:cs="Times New Roman"/>
          <w:sz w:val="28"/>
          <w:szCs w:val="28"/>
          <w:lang w:val="ru-RU"/>
        </w:rPr>
        <w:t xml:space="preserve"> в системы здравоохранения и обеспечения готовности к пандемии. Учитывая расширение </w:t>
      </w:r>
      <w:r w:rsidRPr="001B226D">
        <w:rPr>
          <w:rFonts w:ascii="Times New Roman" w:hAnsi="Times New Roman" w:cs="Times New Roman"/>
          <w:sz w:val="28"/>
          <w:szCs w:val="28"/>
        </w:rPr>
        <w:t>C</w:t>
      </w:r>
      <w:r w:rsidRPr="001B226D">
        <w:rPr>
          <w:rFonts w:ascii="Times New Roman" w:hAnsi="Times New Roman" w:cs="Times New Roman"/>
          <w:sz w:val="28"/>
          <w:szCs w:val="28"/>
          <w:lang w:val="ru-RU"/>
        </w:rPr>
        <w:t>19</w:t>
      </w:r>
      <w:r w:rsidRPr="001B226D">
        <w:rPr>
          <w:rFonts w:ascii="Times New Roman" w:hAnsi="Times New Roman" w:cs="Times New Roman"/>
          <w:sz w:val="28"/>
          <w:szCs w:val="28"/>
        </w:rPr>
        <w:t>RM</w:t>
      </w:r>
      <w:r w:rsidRPr="001B226D">
        <w:rPr>
          <w:rFonts w:ascii="Times New Roman" w:hAnsi="Times New Roman" w:cs="Times New Roman"/>
          <w:sz w:val="28"/>
          <w:szCs w:val="28"/>
          <w:lang w:val="ru-RU"/>
        </w:rPr>
        <w:t xml:space="preserve"> и вытекающие из этого возможности для реинвестирования и оптимизации портфеля в рамках </w:t>
      </w:r>
      <w:r w:rsidR="00C04929" w:rsidRPr="001B226D">
        <w:rPr>
          <w:rFonts w:ascii="Times New Roman" w:hAnsi="Times New Roman" w:cs="Times New Roman"/>
          <w:sz w:val="28"/>
          <w:szCs w:val="28"/>
          <w:lang w:val="ru-RU"/>
        </w:rPr>
        <w:t xml:space="preserve">этого </w:t>
      </w:r>
      <w:r w:rsidRPr="001B226D">
        <w:rPr>
          <w:rFonts w:ascii="Times New Roman" w:hAnsi="Times New Roman" w:cs="Times New Roman"/>
          <w:sz w:val="28"/>
          <w:szCs w:val="28"/>
          <w:lang w:val="ru-RU"/>
        </w:rPr>
        <w:t xml:space="preserve">механизма, кандидаты должны </w:t>
      </w:r>
      <w:r w:rsidR="00C04929" w:rsidRPr="001B226D">
        <w:rPr>
          <w:rFonts w:ascii="Times New Roman" w:hAnsi="Times New Roman" w:cs="Times New Roman"/>
          <w:sz w:val="28"/>
          <w:szCs w:val="28"/>
          <w:lang w:val="ru-RU"/>
        </w:rPr>
        <w:t>четко определить</w:t>
      </w:r>
      <w:r w:rsidRPr="001B226D">
        <w:rPr>
          <w:rFonts w:ascii="Times New Roman" w:hAnsi="Times New Roman" w:cs="Times New Roman"/>
          <w:sz w:val="28"/>
          <w:szCs w:val="28"/>
          <w:lang w:val="ru-RU"/>
        </w:rPr>
        <w:t xml:space="preserve">, как инвестиции из двух потоков финансирования, выделяемых стране, и </w:t>
      </w:r>
      <w:r w:rsidRPr="001B226D">
        <w:rPr>
          <w:rFonts w:ascii="Times New Roman" w:hAnsi="Times New Roman" w:cs="Times New Roman"/>
          <w:sz w:val="28"/>
          <w:szCs w:val="28"/>
        </w:rPr>
        <w:t>C</w:t>
      </w:r>
      <w:r w:rsidRPr="001B226D">
        <w:rPr>
          <w:rFonts w:ascii="Times New Roman" w:hAnsi="Times New Roman" w:cs="Times New Roman"/>
          <w:sz w:val="28"/>
          <w:szCs w:val="28"/>
          <w:lang w:val="ru-RU"/>
        </w:rPr>
        <w:t>19</w:t>
      </w:r>
      <w:r w:rsidRPr="001B226D">
        <w:rPr>
          <w:rFonts w:ascii="Times New Roman" w:hAnsi="Times New Roman" w:cs="Times New Roman"/>
          <w:sz w:val="28"/>
          <w:szCs w:val="28"/>
        </w:rPr>
        <w:t>RM</w:t>
      </w:r>
      <w:r w:rsidRPr="001B226D">
        <w:rPr>
          <w:rFonts w:ascii="Times New Roman" w:hAnsi="Times New Roman" w:cs="Times New Roman"/>
          <w:sz w:val="28"/>
          <w:szCs w:val="28"/>
          <w:lang w:val="ru-RU"/>
        </w:rPr>
        <w:t xml:space="preserve"> </w:t>
      </w:r>
      <w:r w:rsidR="00C04929" w:rsidRPr="001B226D">
        <w:rPr>
          <w:rFonts w:ascii="Times New Roman" w:hAnsi="Times New Roman" w:cs="Times New Roman"/>
          <w:sz w:val="28"/>
          <w:szCs w:val="28"/>
          <w:lang w:val="ru-RU"/>
        </w:rPr>
        <w:t xml:space="preserve">могут </w:t>
      </w:r>
      <w:r w:rsidRPr="001B226D">
        <w:rPr>
          <w:rFonts w:ascii="Times New Roman" w:hAnsi="Times New Roman" w:cs="Times New Roman"/>
          <w:sz w:val="28"/>
          <w:szCs w:val="28"/>
          <w:lang w:val="ru-RU"/>
        </w:rPr>
        <w:t>дополн</w:t>
      </w:r>
      <w:r w:rsidR="00C04929" w:rsidRPr="001B226D">
        <w:rPr>
          <w:rFonts w:ascii="Times New Roman" w:hAnsi="Times New Roman" w:cs="Times New Roman"/>
          <w:sz w:val="28"/>
          <w:szCs w:val="28"/>
          <w:lang w:val="ru-RU"/>
        </w:rPr>
        <w:t>ить</w:t>
      </w:r>
      <w:r w:rsidRPr="001B226D">
        <w:rPr>
          <w:rFonts w:ascii="Times New Roman" w:hAnsi="Times New Roman" w:cs="Times New Roman"/>
          <w:sz w:val="28"/>
          <w:szCs w:val="28"/>
          <w:lang w:val="ru-RU"/>
        </w:rPr>
        <w:t xml:space="preserve"> друг друга, чтобы максимизировать общий эффект. </w:t>
      </w:r>
    </w:p>
    <w:p w:rsidR="00E3083D" w:rsidRPr="001B226D" w:rsidRDefault="00E3083D" w:rsidP="0046461E">
      <w:p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t xml:space="preserve">Глобальный фонд будет сообщать о следующем этапе </w:t>
      </w:r>
      <w:r w:rsidRPr="001B226D">
        <w:rPr>
          <w:rFonts w:ascii="Times New Roman" w:hAnsi="Times New Roman" w:cs="Times New Roman"/>
          <w:sz w:val="28"/>
          <w:szCs w:val="28"/>
        </w:rPr>
        <w:t>C</w:t>
      </w:r>
      <w:r w:rsidRPr="001B226D">
        <w:rPr>
          <w:rFonts w:ascii="Times New Roman" w:hAnsi="Times New Roman" w:cs="Times New Roman"/>
          <w:sz w:val="28"/>
          <w:szCs w:val="28"/>
          <w:lang w:val="ru-RU"/>
        </w:rPr>
        <w:t>19</w:t>
      </w:r>
      <w:r w:rsidRPr="001B226D">
        <w:rPr>
          <w:rFonts w:ascii="Times New Roman" w:hAnsi="Times New Roman" w:cs="Times New Roman"/>
          <w:sz w:val="28"/>
          <w:szCs w:val="28"/>
        </w:rPr>
        <w:t>RM</w:t>
      </w:r>
      <w:r w:rsidRPr="001B226D">
        <w:rPr>
          <w:rFonts w:ascii="Times New Roman" w:hAnsi="Times New Roman" w:cs="Times New Roman"/>
          <w:sz w:val="28"/>
          <w:szCs w:val="28"/>
          <w:lang w:val="ru-RU"/>
        </w:rPr>
        <w:t xml:space="preserve"> отдельно.</w:t>
      </w:r>
    </w:p>
    <w:p w:rsidR="00E3083D" w:rsidRPr="001B226D" w:rsidRDefault="00E3083D" w:rsidP="0046461E">
      <w:pPr>
        <w:shd w:val="clear" w:color="auto" w:fill="D9D9D9" w:themeFill="background1" w:themeFillShade="D9"/>
        <w:jc w:val="both"/>
        <w:rPr>
          <w:rFonts w:ascii="Times New Roman" w:hAnsi="Times New Roman" w:cs="Times New Roman"/>
          <w:b/>
          <w:sz w:val="28"/>
          <w:szCs w:val="28"/>
          <w:lang w:val="ru-RU"/>
        </w:rPr>
      </w:pPr>
      <w:r w:rsidRPr="001B226D">
        <w:rPr>
          <w:rFonts w:ascii="Times New Roman" w:hAnsi="Times New Roman" w:cs="Times New Roman"/>
          <w:b/>
          <w:sz w:val="28"/>
          <w:szCs w:val="28"/>
          <w:lang w:val="ru-RU"/>
        </w:rPr>
        <w:t>Подход по подаче заявки</w:t>
      </w:r>
    </w:p>
    <w:p w:rsidR="008711CE" w:rsidRPr="001B226D" w:rsidRDefault="00E3083D" w:rsidP="0046461E">
      <w:p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lastRenderedPageBreak/>
        <w:t xml:space="preserve">Таджикистану предлагается подать свои заявки на финансирование, используя запрос на финансирование, адаптированный для целевых портфелей. Полный комплект материалов заявки будет передан страновой группе Глобального фонда. </w:t>
      </w:r>
    </w:p>
    <w:p w:rsidR="008711CE" w:rsidRPr="001B226D" w:rsidRDefault="00E3083D" w:rsidP="0046461E">
      <w:p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t xml:space="preserve">Когда запрашиваемые подходы к подаче заявок совпадают, Глобальный фонд рекомендует заявителям рассмотреть возможность разработки </w:t>
      </w:r>
      <w:r w:rsidR="008D04FB" w:rsidRPr="001B226D">
        <w:rPr>
          <w:rFonts w:ascii="Times New Roman" w:hAnsi="Times New Roman" w:cs="Times New Roman"/>
          <w:sz w:val="28"/>
          <w:szCs w:val="28"/>
          <w:lang w:val="ru-RU"/>
        </w:rPr>
        <w:t>интегрированной</w:t>
      </w:r>
      <w:r w:rsidRPr="001B226D">
        <w:rPr>
          <w:rFonts w:ascii="Times New Roman" w:hAnsi="Times New Roman" w:cs="Times New Roman"/>
          <w:sz w:val="28"/>
          <w:szCs w:val="28"/>
          <w:lang w:val="ru-RU"/>
        </w:rPr>
        <w:t xml:space="preserve"> заявки на финансирование, где это уместно. Во всех случаях кандидаты должны подумать о том, как объединить свои инвестиции в три заболевания и в RSSH, чтобы обеспечить большую эффективность и согласованность. </w:t>
      </w:r>
    </w:p>
    <w:p w:rsidR="00113877" w:rsidRPr="001B226D" w:rsidRDefault="00E3083D" w:rsidP="0046461E">
      <w:p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t>Все запросы на финансирование должны разрабатываться посредством инклюзивного и прозрачного странового диалога с широким кругом заинтересованных сторон</w:t>
      </w:r>
      <w:r w:rsidR="008711CE" w:rsidRPr="001B226D">
        <w:rPr>
          <w:rStyle w:val="a7"/>
          <w:rFonts w:ascii="Times New Roman" w:hAnsi="Times New Roman" w:cs="Times New Roman"/>
          <w:sz w:val="28"/>
          <w:szCs w:val="28"/>
          <w:lang w:val="ru-RU"/>
        </w:rPr>
        <w:footnoteReference w:id="6"/>
      </w:r>
      <w:r w:rsidRPr="001B226D">
        <w:rPr>
          <w:rFonts w:ascii="Times New Roman" w:hAnsi="Times New Roman" w:cs="Times New Roman"/>
          <w:sz w:val="28"/>
          <w:szCs w:val="28"/>
          <w:lang w:val="ru-RU"/>
        </w:rPr>
        <w:t>, включая ключевые и уязвимые группы населения. На веб-сайте Глобального фонда</w:t>
      </w:r>
      <w:r w:rsidR="008711CE" w:rsidRPr="001B226D">
        <w:rPr>
          <w:rStyle w:val="a7"/>
          <w:rFonts w:ascii="Times New Roman" w:hAnsi="Times New Roman" w:cs="Times New Roman"/>
          <w:sz w:val="28"/>
          <w:szCs w:val="28"/>
          <w:lang w:val="ru-RU"/>
        </w:rPr>
        <w:footnoteReference w:id="7"/>
      </w:r>
      <w:r w:rsidRPr="001B226D">
        <w:rPr>
          <w:rFonts w:ascii="Times New Roman" w:hAnsi="Times New Roman" w:cs="Times New Roman"/>
          <w:sz w:val="28"/>
          <w:szCs w:val="28"/>
          <w:lang w:val="ru-RU"/>
        </w:rPr>
        <w:t xml:space="preserve"> доступны различные ресурсы, которые помогут кандидатам подготовить свои заявки на </w:t>
      </w:r>
      <w:r w:rsidR="00C04929" w:rsidRPr="001B226D">
        <w:rPr>
          <w:rFonts w:ascii="Times New Roman" w:hAnsi="Times New Roman" w:cs="Times New Roman"/>
          <w:sz w:val="28"/>
          <w:szCs w:val="28"/>
          <w:lang w:val="ru-RU"/>
        </w:rPr>
        <w:t>ф</w:t>
      </w:r>
      <w:r w:rsidRPr="001B226D">
        <w:rPr>
          <w:rFonts w:ascii="Times New Roman" w:hAnsi="Times New Roman" w:cs="Times New Roman"/>
          <w:sz w:val="28"/>
          <w:szCs w:val="28"/>
          <w:lang w:val="ru-RU"/>
        </w:rPr>
        <w:t xml:space="preserve">инансирование. Мы призываем всех, кто участвует в подготовке заявки на финансирование, внимательно прочитать эти руководящие материалы. </w:t>
      </w:r>
    </w:p>
    <w:p w:rsidR="00E345DF" w:rsidRPr="001B226D" w:rsidRDefault="00E345DF" w:rsidP="0046461E">
      <w:pPr>
        <w:shd w:val="clear" w:color="auto" w:fill="D9D9D9" w:themeFill="background1" w:themeFillShade="D9"/>
        <w:jc w:val="both"/>
        <w:rPr>
          <w:rFonts w:ascii="Times New Roman" w:hAnsi="Times New Roman" w:cs="Times New Roman"/>
          <w:b/>
          <w:sz w:val="28"/>
          <w:szCs w:val="28"/>
          <w:lang w:val="ru-RU"/>
        </w:rPr>
      </w:pPr>
      <w:r w:rsidRPr="001B226D">
        <w:rPr>
          <w:rFonts w:ascii="Times New Roman" w:hAnsi="Times New Roman" w:cs="Times New Roman"/>
          <w:b/>
          <w:sz w:val="28"/>
          <w:szCs w:val="28"/>
          <w:lang w:val="ru-RU"/>
        </w:rPr>
        <w:t>Цель финансирования</w:t>
      </w:r>
    </w:p>
    <w:p w:rsidR="008711CE" w:rsidRPr="001B226D" w:rsidRDefault="00E345DF" w:rsidP="0046461E">
      <w:p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t xml:space="preserve">Учитывая нынешнюю сложную экономическую ситуацию и ограниченность имеющихся ресурсов, Глобальный фонд признает необходимость уделять приоритетное внимание инвестициям. Для повышения эффективности и результативности Глобальный фонд будет поддерживать инвестиции, которые могут принести наибольший эффект, в том числе в системы здравоохранения и сообщества, профилактику, права человека и гендерное равенство, в соответствии с потребностями стран. </w:t>
      </w:r>
    </w:p>
    <w:p w:rsidR="008711CE" w:rsidRPr="001B226D" w:rsidRDefault="00E345DF" w:rsidP="0046461E">
      <w:p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t xml:space="preserve">Запрос на финансирование, подаваемый в Глобальный фонд, должен быть приведен в соответствие с приоритетными потребностями страны и последними глобальными техническими рекомендациями, а также руководствоваться соответствующими национальными стратегическими планами по заболеваниям, национальными планами сектора здравоохранения и его подсекторов, а также обзорами программ. </w:t>
      </w:r>
    </w:p>
    <w:p w:rsidR="00E345DF" w:rsidRPr="001B226D" w:rsidRDefault="00E345DF" w:rsidP="0046461E">
      <w:p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t>Кроме того, Глобальный фонд хотел бы поделиться с вами следующей информацией при разработке заявок на финансирование:</w:t>
      </w:r>
    </w:p>
    <w:p w:rsidR="00E345DF" w:rsidRPr="001B226D" w:rsidRDefault="00E345DF" w:rsidP="0046461E">
      <w:pPr>
        <w:pStyle w:val="a4"/>
        <w:numPr>
          <w:ilvl w:val="0"/>
          <w:numId w:val="1"/>
        </w:num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lastRenderedPageBreak/>
        <w:t>Ассигнования по компоненту ТБ были скорректированы (от суммы формулы распределения, которая в первую очередь учитывает бремя болезни и уровень доходов), чтобы обеспечить продолжение основных программ, финансируемых Глобальным фондом, в период ассигнований 2020–2022 гг. Если ассигнования на компонент по ТБ будут уменьшены за счет изменения разделения программы, Глобальный фонд будет ожидать, что Таджикистан предоставит доказательства того, что основные программы по компоненту по ТБ будут финансироваться в достаточной степени. Заинтересованные стороны должны включать соответствующие правительственные управления, например, управление лабораторий, управление общественного здравоохранения, управление кадров для здравоохранения</w:t>
      </w:r>
      <w:r w:rsidR="00D61A99" w:rsidRPr="001B226D">
        <w:rPr>
          <w:rStyle w:val="a7"/>
          <w:rFonts w:ascii="Times New Roman" w:hAnsi="Times New Roman" w:cs="Times New Roman"/>
          <w:sz w:val="28"/>
          <w:szCs w:val="28"/>
          <w:lang w:val="ru-RU"/>
        </w:rPr>
        <w:footnoteReference w:id="8"/>
      </w:r>
      <w:r w:rsidRPr="001B226D">
        <w:rPr>
          <w:rFonts w:ascii="Times New Roman" w:hAnsi="Times New Roman" w:cs="Times New Roman"/>
          <w:sz w:val="28"/>
          <w:szCs w:val="28"/>
          <w:lang w:val="ru-RU"/>
        </w:rPr>
        <w:t xml:space="preserve">. </w:t>
      </w:r>
    </w:p>
    <w:p w:rsidR="00E345DF" w:rsidRPr="001B226D" w:rsidRDefault="00E345DF" w:rsidP="0046461E">
      <w:pPr>
        <w:pStyle w:val="a4"/>
        <w:numPr>
          <w:ilvl w:val="0"/>
          <w:numId w:val="1"/>
        </w:num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t>Ассигнования на ВИЧ для Таджикистана были скорректированы в сторону увеличения (от суммы формулы распределения, которая в первую очередь учитывает бремя болезни и уровень доходов), чтобы лучше учитывать бремя и потребности ключевых и уязвимых групп населения. Глобальный фонд ожидает, что средства будут направлены на программы, основанные на фактических данных, для ключевых и уязвимых групп населения в соответствии с руководством технического партнера и с учетом эпидемиологического контекста.</w:t>
      </w:r>
    </w:p>
    <w:p w:rsidR="00E345DF" w:rsidRPr="001B226D" w:rsidRDefault="00E345DF" w:rsidP="0046461E">
      <w:pPr>
        <w:pStyle w:val="a4"/>
        <w:numPr>
          <w:ilvl w:val="0"/>
          <w:numId w:val="1"/>
        </w:num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t xml:space="preserve">Глобальный фонд призывает к ускоренному переходу на более короткие схемы лечения лекарственно-устойчивого ТБ, включая схему </w:t>
      </w:r>
      <w:proofErr w:type="spellStart"/>
      <w:r w:rsidRPr="001B226D">
        <w:rPr>
          <w:rFonts w:ascii="Times New Roman" w:hAnsi="Times New Roman" w:cs="Times New Roman"/>
          <w:sz w:val="28"/>
          <w:szCs w:val="28"/>
        </w:rPr>
        <w:t>BPaL</w:t>
      </w:r>
      <w:proofErr w:type="spellEnd"/>
      <w:r w:rsidRPr="001B226D">
        <w:rPr>
          <w:rFonts w:ascii="Times New Roman" w:hAnsi="Times New Roman" w:cs="Times New Roman"/>
          <w:sz w:val="28"/>
          <w:szCs w:val="28"/>
          <w:lang w:val="ru-RU"/>
        </w:rPr>
        <w:t>(</w:t>
      </w:r>
      <w:r w:rsidRPr="001B226D">
        <w:rPr>
          <w:rFonts w:ascii="Times New Roman" w:hAnsi="Times New Roman" w:cs="Times New Roman"/>
          <w:sz w:val="28"/>
          <w:szCs w:val="28"/>
        </w:rPr>
        <w:t>M</w:t>
      </w:r>
      <w:r w:rsidRPr="001B226D">
        <w:rPr>
          <w:rFonts w:ascii="Times New Roman" w:hAnsi="Times New Roman" w:cs="Times New Roman"/>
          <w:sz w:val="28"/>
          <w:szCs w:val="28"/>
          <w:lang w:val="ru-RU"/>
        </w:rPr>
        <w:t>), для улучшения результатов лечения и снижения затрат, которые несут как пациенты, так и программы, в соответствии с рекомендациями Всемирной организации здравоохранения.</w:t>
      </w:r>
    </w:p>
    <w:p w:rsidR="00E345DF" w:rsidRPr="001B226D" w:rsidRDefault="00E345DF" w:rsidP="0046461E">
      <w:pPr>
        <w:pStyle w:val="a4"/>
        <w:numPr>
          <w:ilvl w:val="0"/>
          <w:numId w:val="1"/>
        </w:num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t xml:space="preserve">Влияние </w:t>
      </w:r>
      <w:r w:rsidRPr="001B226D">
        <w:rPr>
          <w:rFonts w:ascii="Times New Roman" w:hAnsi="Times New Roman" w:cs="Times New Roman"/>
          <w:sz w:val="28"/>
          <w:szCs w:val="28"/>
        </w:rPr>
        <w:t>COVID</w:t>
      </w:r>
      <w:r w:rsidRPr="001B226D">
        <w:rPr>
          <w:rFonts w:ascii="Times New Roman" w:hAnsi="Times New Roman" w:cs="Times New Roman"/>
          <w:sz w:val="28"/>
          <w:szCs w:val="28"/>
          <w:lang w:val="ru-RU"/>
        </w:rPr>
        <w:t xml:space="preserve">-19 на программы было очевидным, что требует постоянных усилий со стороны всех заинтересованных сторон в </w:t>
      </w:r>
      <w:r w:rsidR="00C04929" w:rsidRPr="001B226D">
        <w:rPr>
          <w:rFonts w:ascii="Times New Roman" w:hAnsi="Times New Roman" w:cs="Times New Roman"/>
          <w:sz w:val="28"/>
          <w:szCs w:val="28"/>
          <w:lang w:val="ru-RU"/>
        </w:rPr>
        <w:t>Таджикистане</w:t>
      </w:r>
      <w:r w:rsidRPr="001B226D">
        <w:rPr>
          <w:rFonts w:ascii="Times New Roman" w:hAnsi="Times New Roman" w:cs="Times New Roman"/>
          <w:sz w:val="28"/>
          <w:szCs w:val="28"/>
          <w:lang w:val="ru-RU"/>
        </w:rPr>
        <w:t>. Во избежание сбоев в реализации гранта, для достижения целей программы, а также с учетом возможностей управления грантом Глобальный фонд настоятельно рекомендует СКК сохранить текущие механизмы реализации гранта.</w:t>
      </w:r>
    </w:p>
    <w:p w:rsidR="00D61A99" w:rsidRPr="001B226D" w:rsidRDefault="00D61A99" w:rsidP="0046461E">
      <w:pPr>
        <w:shd w:val="clear" w:color="auto" w:fill="D9D9D9" w:themeFill="background1" w:themeFillShade="D9"/>
        <w:jc w:val="both"/>
        <w:rPr>
          <w:rFonts w:ascii="Times New Roman" w:hAnsi="Times New Roman" w:cs="Times New Roman"/>
          <w:b/>
          <w:sz w:val="28"/>
          <w:szCs w:val="28"/>
          <w:lang w:val="ru-RU"/>
        </w:rPr>
      </w:pPr>
      <w:r w:rsidRPr="001B226D">
        <w:rPr>
          <w:rFonts w:ascii="Times New Roman" w:hAnsi="Times New Roman" w:cs="Times New Roman"/>
          <w:b/>
          <w:sz w:val="28"/>
          <w:szCs w:val="28"/>
          <w:lang w:val="ru-RU"/>
        </w:rPr>
        <w:t>Условия доступа к финансированию</w:t>
      </w:r>
    </w:p>
    <w:p w:rsidR="008711CE" w:rsidRPr="001B226D" w:rsidRDefault="00F8648F" w:rsidP="0046461E">
      <w:pPr>
        <w:jc w:val="both"/>
        <w:rPr>
          <w:rFonts w:ascii="Times New Roman" w:hAnsi="Times New Roman" w:cs="Times New Roman"/>
          <w:sz w:val="28"/>
          <w:szCs w:val="28"/>
          <w:lang w:val="ru-RU"/>
        </w:rPr>
      </w:pPr>
      <w:r w:rsidRPr="001B226D">
        <w:rPr>
          <w:rFonts w:ascii="Times New Roman" w:hAnsi="Times New Roman" w:cs="Times New Roman"/>
          <w:b/>
          <w:sz w:val="28"/>
          <w:szCs w:val="28"/>
          <w:lang w:val="ru-RU"/>
        </w:rPr>
        <w:t>Требования к СКК</w:t>
      </w:r>
      <w:r w:rsidR="00D61A99" w:rsidRPr="001B226D">
        <w:rPr>
          <w:rFonts w:ascii="Times New Roman" w:hAnsi="Times New Roman" w:cs="Times New Roman"/>
          <w:sz w:val="28"/>
          <w:szCs w:val="28"/>
          <w:lang w:val="ru-RU"/>
        </w:rPr>
        <w:t>. Секретариат Глобального фонда проверяет всех заявителей на соответствие квалификационным требованиям СКК.</w:t>
      </w:r>
      <w:r w:rsidR="00D61A99" w:rsidRPr="001B226D">
        <w:rPr>
          <w:rStyle w:val="a7"/>
          <w:rFonts w:ascii="Times New Roman" w:hAnsi="Times New Roman" w:cs="Times New Roman"/>
          <w:sz w:val="28"/>
          <w:szCs w:val="28"/>
          <w:lang w:val="ru-RU"/>
        </w:rPr>
        <w:footnoteReference w:id="9"/>
      </w:r>
      <w:r w:rsidR="00D61A99" w:rsidRPr="001B226D">
        <w:rPr>
          <w:rFonts w:ascii="Times New Roman" w:hAnsi="Times New Roman" w:cs="Times New Roman"/>
          <w:sz w:val="28"/>
          <w:szCs w:val="28"/>
          <w:lang w:val="ru-RU"/>
        </w:rPr>
        <w:t xml:space="preserve"> Соответствие требованиям 1 и 2 оценивается во время подачи заявки на финансирование. Соответствие требованиям с 3 по 6 оценивается как при подаче заявки на финансирование, так и </w:t>
      </w:r>
      <w:r w:rsidR="00D61A99" w:rsidRPr="001B226D">
        <w:rPr>
          <w:rFonts w:ascii="Times New Roman" w:hAnsi="Times New Roman" w:cs="Times New Roman"/>
          <w:sz w:val="28"/>
          <w:szCs w:val="28"/>
          <w:lang w:val="ru-RU"/>
        </w:rPr>
        <w:lastRenderedPageBreak/>
        <w:t xml:space="preserve">ежегодно в течение всего периода финансирования Глобального фонда. Постоянное соблюдение всех квалификационных требований на протяжении реализации программы является условием доступа к финансированию Глобального фонда (включая финансирование СКК). </w:t>
      </w:r>
    </w:p>
    <w:p w:rsidR="008711CE" w:rsidRPr="001B226D" w:rsidRDefault="00D61A99" w:rsidP="0046461E">
      <w:pPr>
        <w:jc w:val="both"/>
        <w:rPr>
          <w:rFonts w:ascii="Times New Roman" w:hAnsi="Times New Roman" w:cs="Times New Roman"/>
          <w:sz w:val="28"/>
          <w:szCs w:val="28"/>
          <w:lang w:val="ru-RU"/>
        </w:rPr>
      </w:pPr>
      <w:r w:rsidRPr="001B226D">
        <w:rPr>
          <w:rFonts w:ascii="Times New Roman" w:hAnsi="Times New Roman" w:cs="Times New Roman"/>
          <w:b/>
          <w:sz w:val="28"/>
          <w:szCs w:val="28"/>
          <w:lang w:val="ru-RU"/>
        </w:rPr>
        <w:t>Требования к софинансированию</w:t>
      </w:r>
      <w:r w:rsidRPr="001B226D">
        <w:rPr>
          <w:rFonts w:ascii="Times New Roman" w:hAnsi="Times New Roman" w:cs="Times New Roman"/>
          <w:sz w:val="28"/>
          <w:szCs w:val="28"/>
          <w:lang w:val="ru-RU"/>
        </w:rPr>
        <w:t>. Хотя гранты Глобального фонда представляют собой крупный финансовый вклад в искоренение ВИЧ, туберкулеза и малярии, они являются лишь частью более значительных финансовых ресурсов для здравоохранения и национальных ответных мер, которые включают собственные внутренние взносы Таджикистана. Увеличение внутренних ресурсов на здравоохранение и эффективное и справедливое расходование этих ресурсов имеют важное значение для прекращения эпидемий и укрепления систем здравоохранения, которые являются основой для борьбы с болезнями. Чтобы получить доступ к полному распределению на 2023–2025 годы, страны должны выполнить требования Глобального фонда по софинансированию, изложенные в Политике устойчивого, переходного и софинансирования (</w:t>
      </w:r>
      <w:r w:rsidRPr="001B226D">
        <w:rPr>
          <w:rFonts w:ascii="Times New Roman" w:hAnsi="Times New Roman" w:cs="Times New Roman"/>
          <w:sz w:val="28"/>
          <w:szCs w:val="28"/>
        </w:rPr>
        <w:t>STC</w:t>
      </w:r>
      <w:r w:rsidRPr="001B226D">
        <w:rPr>
          <w:rFonts w:ascii="Times New Roman" w:hAnsi="Times New Roman" w:cs="Times New Roman"/>
          <w:sz w:val="28"/>
          <w:szCs w:val="28"/>
          <w:lang w:val="ru-RU"/>
        </w:rPr>
        <w:t>).</w:t>
      </w:r>
      <w:r w:rsidRPr="001B226D">
        <w:rPr>
          <w:rStyle w:val="a7"/>
          <w:rFonts w:ascii="Times New Roman" w:hAnsi="Times New Roman" w:cs="Times New Roman"/>
          <w:sz w:val="28"/>
          <w:szCs w:val="28"/>
          <w:lang w:val="ru-RU"/>
        </w:rPr>
        <w:footnoteReference w:id="10"/>
      </w:r>
      <w:r w:rsidRPr="001B226D">
        <w:rPr>
          <w:rFonts w:ascii="Times New Roman" w:hAnsi="Times New Roman" w:cs="Times New Roman"/>
          <w:sz w:val="28"/>
          <w:szCs w:val="28"/>
          <w:lang w:val="ru-RU"/>
        </w:rPr>
        <w:t xml:space="preserve"> Ожидается, что все страны будут постепенно увеличивать свои внутренние государственные расходы на здравоохранение, чтобы улучшить показатели как финансирования здравоохранения, так и результатов в отношении здоровья, а также постепенно оплачивать растущую долю основных программных расходов национальных ответных мер (например, профилактика, услуги для ключевых и уязвимых население, лекарства, средства диагностики, противомалярийные противомоскитные сетки и т. д.), особенно те, которые в настоящее время полностью или частично финансируются Глобальным фондом. </w:t>
      </w:r>
    </w:p>
    <w:p w:rsidR="00D61A99" w:rsidRPr="001B226D" w:rsidRDefault="008711CE" w:rsidP="0046461E">
      <w:p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t>С целью</w:t>
      </w:r>
      <w:r w:rsidR="00D61A99" w:rsidRPr="001B226D">
        <w:rPr>
          <w:rFonts w:ascii="Times New Roman" w:hAnsi="Times New Roman" w:cs="Times New Roman"/>
          <w:sz w:val="28"/>
          <w:szCs w:val="28"/>
          <w:lang w:val="ru-RU"/>
        </w:rPr>
        <w:t xml:space="preserve"> стимулирова</w:t>
      </w:r>
      <w:r w:rsidRPr="001B226D">
        <w:rPr>
          <w:rFonts w:ascii="Times New Roman" w:hAnsi="Times New Roman" w:cs="Times New Roman"/>
          <w:sz w:val="28"/>
          <w:szCs w:val="28"/>
          <w:lang w:val="ru-RU"/>
        </w:rPr>
        <w:t>ния</w:t>
      </w:r>
      <w:r w:rsidR="00D61A99" w:rsidRPr="001B226D">
        <w:rPr>
          <w:rFonts w:ascii="Times New Roman" w:hAnsi="Times New Roman" w:cs="Times New Roman"/>
          <w:sz w:val="28"/>
          <w:szCs w:val="28"/>
          <w:lang w:val="ru-RU"/>
        </w:rPr>
        <w:t xml:space="preserve"> увеличени</w:t>
      </w:r>
      <w:r w:rsidRPr="001B226D">
        <w:rPr>
          <w:rFonts w:ascii="Times New Roman" w:hAnsi="Times New Roman" w:cs="Times New Roman"/>
          <w:sz w:val="28"/>
          <w:szCs w:val="28"/>
          <w:lang w:val="ru-RU"/>
        </w:rPr>
        <w:t>я</w:t>
      </w:r>
      <w:r w:rsidR="00D61A99" w:rsidRPr="001B226D">
        <w:rPr>
          <w:rFonts w:ascii="Times New Roman" w:hAnsi="Times New Roman" w:cs="Times New Roman"/>
          <w:sz w:val="28"/>
          <w:szCs w:val="28"/>
          <w:lang w:val="ru-RU"/>
        </w:rPr>
        <w:t xml:space="preserve"> мобилизации внутренних ресурсов, 15% от общего объема ассигнований Глобального фонда Таджикистана будут доступны после того, как Таджикистан выполнит определенные требования по совместному финансированию. </w:t>
      </w:r>
    </w:p>
    <w:p w:rsidR="00D61A99" w:rsidRPr="001B226D" w:rsidRDefault="00D61A99" w:rsidP="0046461E">
      <w:p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t>Подробная информация о требованиях в совместном финансировании для Таджикистана и о том, как они были определены, включены в Приложение А.</w:t>
      </w:r>
    </w:p>
    <w:p w:rsidR="00D61A99" w:rsidRPr="001B226D" w:rsidRDefault="00D61A99" w:rsidP="0046461E">
      <w:pPr>
        <w:shd w:val="clear" w:color="auto" w:fill="D9D9D9" w:themeFill="background1" w:themeFillShade="D9"/>
        <w:jc w:val="both"/>
        <w:rPr>
          <w:rFonts w:ascii="Times New Roman" w:hAnsi="Times New Roman" w:cs="Times New Roman"/>
          <w:b/>
          <w:sz w:val="28"/>
          <w:szCs w:val="28"/>
          <w:lang w:val="ru-RU"/>
        </w:rPr>
      </w:pPr>
      <w:r w:rsidRPr="001B226D">
        <w:rPr>
          <w:rFonts w:ascii="Times New Roman" w:hAnsi="Times New Roman" w:cs="Times New Roman"/>
          <w:b/>
          <w:sz w:val="28"/>
          <w:szCs w:val="28"/>
          <w:lang w:val="ru-RU"/>
        </w:rPr>
        <w:t>Возможности по финансирование сверх выделенной суммы</w:t>
      </w:r>
    </w:p>
    <w:p w:rsidR="00D61A99" w:rsidRPr="001B226D" w:rsidRDefault="00C04929" w:rsidP="0046461E">
      <w:pPr>
        <w:jc w:val="both"/>
        <w:rPr>
          <w:rFonts w:ascii="Times New Roman" w:hAnsi="Times New Roman" w:cs="Times New Roman"/>
          <w:sz w:val="28"/>
          <w:szCs w:val="28"/>
          <w:lang w:val="ru-RU"/>
        </w:rPr>
      </w:pPr>
      <w:r w:rsidRPr="001B226D">
        <w:rPr>
          <w:rFonts w:ascii="Times New Roman" w:hAnsi="Times New Roman" w:cs="Times New Roman"/>
          <w:b/>
          <w:sz w:val="28"/>
          <w:szCs w:val="28"/>
          <w:lang w:val="ru-RU"/>
        </w:rPr>
        <w:t>Неф</w:t>
      </w:r>
      <w:r w:rsidR="00F8648F" w:rsidRPr="001B226D">
        <w:rPr>
          <w:rFonts w:ascii="Times New Roman" w:hAnsi="Times New Roman" w:cs="Times New Roman"/>
          <w:b/>
          <w:sz w:val="28"/>
          <w:szCs w:val="28"/>
          <w:lang w:val="ru-RU"/>
        </w:rPr>
        <w:t>инансир</w:t>
      </w:r>
      <w:r w:rsidR="00B96984" w:rsidRPr="001B226D">
        <w:rPr>
          <w:rFonts w:ascii="Times New Roman" w:hAnsi="Times New Roman" w:cs="Times New Roman"/>
          <w:b/>
          <w:sz w:val="28"/>
          <w:szCs w:val="28"/>
          <w:lang w:val="ru-RU"/>
        </w:rPr>
        <w:t xml:space="preserve">уемые </w:t>
      </w:r>
      <w:r w:rsidR="00F8648F" w:rsidRPr="001B226D">
        <w:rPr>
          <w:rFonts w:ascii="Times New Roman" w:hAnsi="Times New Roman" w:cs="Times New Roman"/>
          <w:b/>
          <w:sz w:val="28"/>
          <w:szCs w:val="28"/>
          <w:lang w:val="ru-RU"/>
        </w:rPr>
        <w:t>требовани</w:t>
      </w:r>
      <w:r w:rsidRPr="001B226D">
        <w:rPr>
          <w:rFonts w:ascii="Times New Roman" w:hAnsi="Times New Roman" w:cs="Times New Roman"/>
          <w:b/>
          <w:sz w:val="28"/>
          <w:szCs w:val="28"/>
          <w:lang w:val="ru-RU"/>
        </w:rPr>
        <w:t>я</w:t>
      </w:r>
      <w:r w:rsidR="00D61A99" w:rsidRPr="001B226D">
        <w:rPr>
          <w:rFonts w:ascii="Times New Roman" w:hAnsi="Times New Roman" w:cs="Times New Roman"/>
          <w:b/>
          <w:sz w:val="28"/>
          <w:szCs w:val="28"/>
          <w:lang w:val="ru-RU"/>
        </w:rPr>
        <w:t xml:space="preserve"> </w:t>
      </w:r>
      <w:r w:rsidR="00B96984" w:rsidRPr="001B226D">
        <w:rPr>
          <w:rFonts w:ascii="Times New Roman" w:hAnsi="Times New Roman" w:cs="Times New Roman"/>
          <w:b/>
          <w:sz w:val="28"/>
          <w:szCs w:val="28"/>
          <w:lang w:val="ru-RU"/>
        </w:rPr>
        <w:t xml:space="preserve">по </w:t>
      </w:r>
      <w:r w:rsidR="00D61A99" w:rsidRPr="001B226D">
        <w:rPr>
          <w:rFonts w:ascii="Times New Roman" w:hAnsi="Times New Roman" w:cs="Times New Roman"/>
          <w:b/>
          <w:sz w:val="28"/>
          <w:szCs w:val="28"/>
          <w:lang w:val="ru-RU"/>
        </w:rPr>
        <w:t>качеств</w:t>
      </w:r>
      <w:r w:rsidR="00B96984" w:rsidRPr="001B226D">
        <w:rPr>
          <w:rFonts w:ascii="Times New Roman" w:hAnsi="Times New Roman" w:cs="Times New Roman"/>
          <w:b/>
          <w:sz w:val="28"/>
          <w:szCs w:val="28"/>
          <w:lang w:val="ru-RU"/>
        </w:rPr>
        <w:t>у</w:t>
      </w:r>
      <w:r w:rsidR="00D61A99" w:rsidRPr="001B226D">
        <w:rPr>
          <w:rFonts w:ascii="Times New Roman" w:hAnsi="Times New Roman" w:cs="Times New Roman"/>
          <w:sz w:val="28"/>
          <w:szCs w:val="28"/>
          <w:lang w:val="ru-RU"/>
        </w:rPr>
        <w:t>. Глобальный фонд просит всех заявителей разработать Приоритетный запрос сверх ассигнований (</w:t>
      </w:r>
      <w:r w:rsidR="00D61A99" w:rsidRPr="001B226D">
        <w:rPr>
          <w:rFonts w:ascii="Times New Roman" w:hAnsi="Times New Roman" w:cs="Times New Roman"/>
          <w:sz w:val="28"/>
          <w:szCs w:val="28"/>
        </w:rPr>
        <w:t>PAAR</w:t>
      </w:r>
      <w:r w:rsidR="00D61A99" w:rsidRPr="001B226D">
        <w:rPr>
          <w:rFonts w:ascii="Times New Roman" w:hAnsi="Times New Roman" w:cs="Times New Roman"/>
          <w:sz w:val="28"/>
          <w:szCs w:val="28"/>
          <w:lang w:val="ru-RU"/>
        </w:rPr>
        <w:t xml:space="preserve">) и представить его вместе с запросом на выделенное финансирование. Вмешательства со стороны </w:t>
      </w:r>
      <w:r w:rsidR="00D61A99" w:rsidRPr="001B226D">
        <w:rPr>
          <w:rFonts w:ascii="Times New Roman" w:hAnsi="Times New Roman" w:cs="Times New Roman"/>
          <w:sz w:val="28"/>
          <w:szCs w:val="28"/>
        </w:rPr>
        <w:t>PAAR</w:t>
      </w:r>
      <w:r w:rsidR="00D61A99" w:rsidRPr="001B226D">
        <w:rPr>
          <w:rFonts w:ascii="Times New Roman" w:hAnsi="Times New Roman" w:cs="Times New Roman"/>
          <w:sz w:val="28"/>
          <w:szCs w:val="28"/>
          <w:lang w:val="ru-RU"/>
        </w:rPr>
        <w:t xml:space="preserve">, которые Группа технической оценки рассматривает как требования к качеству, будут перечислены в Реестре нефинансируемых требований </w:t>
      </w:r>
      <w:r w:rsidR="00D61A99" w:rsidRPr="001B226D">
        <w:rPr>
          <w:rFonts w:ascii="Times New Roman" w:hAnsi="Times New Roman" w:cs="Times New Roman"/>
          <w:sz w:val="28"/>
          <w:szCs w:val="28"/>
          <w:lang w:val="ru-RU"/>
        </w:rPr>
        <w:lastRenderedPageBreak/>
        <w:t xml:space="preserve">к качеству. Подача надежного </w:t>
      </w:r>
      <w:r w:rsidR="00D61A99" w:rsidRPr="001B226D">
        <w:rPr>
          <w:rFonts w:ascii="Times New Roman" w:hAnsi="Times New Roman" w:cs="Times New Roman"/>
          <w:sz w:val="28"/>
          <w:szCs w:val="28"/>
        </w:rPr>
        <w:t>PAAR</w:t>
      </w:r>
      <w:r w:rsidR="00D61A99" w:rsidRPr="001B226D">
        <w:rPr>
          <w:rFonts w:ascii="Times New Roman" w:hAnsi="Times New Roman" w:cs="Times New Roman"/>
          <w:sz w:val="28"/>
          <w:szCs w:val="28"/>
          <w:lang w:val="ru-RU"/>
        </w:rPr>
        <w:t xml:space="preserve"> является важным шагом к доступу к финансированию сверх суммы ассигнований.</w:t>
      </w:r>
    </w:p>
    <w:p w:rsidR="00D61A99" w:rsidRPr="001B226D" w:rsidRDefault="00D61A99" w:rsidP="0046461E">
      <w:pPr>
        <w:jc w:val="both"/>
        <w:rPr>
          <w:rFonts w:ascii="Times New Roman" w:hAnsi="Times New Roman" w:cs="Times New Roman"/>
          <w:sz w:val="28"/>
          <w:szCs w:val="28"/>
          <w:lang w:val="ru-RU"/>
        </w:rPr>
      </w:pPr>
      <w:r w:rsidRPr="001B226D">
        <w:rPr>
          <w:rFonts w:ascii="Times New Roman" w:hAnsi="Times New Roman" w:cs="Times New Roman"/>
          <w:sz w:val="28"/>
          <w:szCs w:val="28"/>
          <w:lang w:val="ru-RU"/>
        </w:rPr>
        <w:t>Я благодарю вас за вашу общую приверженность и усилия в глобальной борьбе с ВИЧ и туберкулезом.</w:t>
      </w:r>
      <w:r w:rsidR="00F8648F" w:rsidRPr="001B226D">
        <w:rPr>
          <w:rFonts w:ascii="Times New Roman" w:hAnsi="Times New Roman" w:cs="Times New Roman"/>
          <w:sz w:val="28"/>
          <w:szCs w:val="28"/>
          <w:lang w:val="ru-RU"/>
        </w:rPr>
        <w:t xml:space="preserve"> </w:t>
      </w:r>
    </w:p>
    <w:p w:rsidR="0046461E" w:rsidRPr="001B226D" w:rsidRDefault="0046461E" w:rsidP="00D61A99">
      <w:pPr>
        <w:rPr>
          <w:rFonts w:ascii="Times New Roman" w:hAnsi="Times New Roman" w:cs="Times New Roman"/>
          <w:sz w:val="28"/>
          <w:szCs w:val="28"/>
          <w:lang w:val="ru-RU"/>
        </w:rPr>
      </w:pPr>
    </w:p>
    <w:p w:rsidR="00F8648F" w:rsidRPr="001B226D" w:rsidRDefault="00F8648F" w:rsidP="00D61A99">
      <w:pPr>
        <w:rPr>
          <w:rFonts w:ascii="Times New Roman" w:hAnsi="Times New Roman" w:cs="Times New Roman"/>
          <w:sz w:val="28"/>
          <w:szCs w:val="28"/>
          <w:lang w:val="ru-RU"/>
        </w:rPr>
      </w:pPr>
      <w:r w:rsidRPr="001B226D">
        <w:rPr>
          <w:rFonts w:ascii="Times New Roman" w:hAnsi="Times New Roman" w:cs="Times New Roman"/>
          <w:sz w:val="28"/>
          <w:szCs w:val="28"/>
          <w:lang w:val="ru-RU"/>
        </w:rPr>
        <w:t>С уважением,</w:t>
      </w:r>
    </w:p>
    <w:p w:rsidR="00F8648F" w:rsidRPr="001B226D" w:rsidRDefault="00F8648F" w:rsidP="00D61A99">
      <w:pPr>
        <w:rPr>
          <w:rFonts w:ascii="Times New Roman" w:hAnsi="Times New Roman" w:cs="Times New Roman"/>
          <w:sz w:val="28"/>
          <w:szCs w:val="28"/>
          <w:lang w:val="ru-RU"/>
        </w:rPr>
      </w:pPr>
      <w:r w:rsidRPr="001B226D">
        <w:rPr>
          <w:rFonts w:ascii="Times New Roman" w:hAnsi="Times New Roman" w:cs="Times New Roman"/>
          <w:sz w:val="28"/>
          <w:szCs w:val="28"/>
          <w:lang w:val="ru-RU"/>
        </w:rPr>
        <w:t xml:space="preserve">Марк </w:t>
      </w:r>
      <w:proofErr w:type="spellStart"/>
      <w:r w:rsidRPr="001B226D">
        <w:rPr>
          <w:rFonts w:ascii="Times New Roman" w:hAnsi="Times New Roman" w:cs="Times New Roman"/>
          <w:sz w:val="28"/>
          <w:szCs w:val="28"/>
          <w:lang w:val="ru-RU"/>
        </w:rPr>
        <w:t>Элдон-Эдингтон</w:t>
      </w:r>
      <w:proofErr w:type="spellEnd"/>
    </w:p>
    <w:p w:rsidR="00D61A99" w:rsidRPr="001B226D" w:rsidRDefault="00F8648F" w:rsidP="00D61A99">
      <w:pPr>
        <w:rPr>
          <w:rFonts w:ascii="Times New Roman" w:hAnsi="Times New Roman" w:cs="Times New Roman"/>
          <w:sz w:val="28"/>
          <w:szCs w:val="28"/>
          <w:lang w:val="ru-RU"/>
        </w:rPr>
      </w:pPr>
      <w:r w:rsidRPr="001B226D">
        <w:rPr>
          <w:rFonts w:ascii="Times New Roman" w:hAnsi="Times New Roman" w:cs="Times New Roman"/>
          <w:sz w:val="28"/>
          <w:szCs w:val="28"/>
          <w:lang w:val="ru-RU"/>
        </w:rPr>
        <w:t>Начальник отдела по управлению грантами</w:t>
      </w:r>
    </w:p>
    <w:p w:rsidR="00BD3389" w:rsidRPr="001B226D" w:rsidRDefault="00BD3389" w:rsidP="00D61A99">
      <w:pPr>
        <w:rPr>
          <w:rFonts w:ascii="Times New Roman" w:hAnsi="Times New Roman" w:cs="Times New Roman"/>
          <w:sz w:val="28"/>
          <w:szCs w:val="28"/>
          <w:lang w:val="ru-RU"/>
        </w:rPr>
      </w:pPr>
    </w:p>
    <w:p w:rsidR="00BD3389" w:rsidRPr="001B226D" w:rsidRDefault="00BD3389" w:rsidP="00D61A99">
      <w:pPr>
        <w:rPr>
          <w:rFonts w:ascii="Times New Roman" w:hAnsi="Times New Roman" w:cs="Times New Roman"/>
          <w:sz w:val="28"/>
          <w:szCs w:val="28"/>
          <w:lang w:val="ru-RU"/>
        </w:rPr>
      </w:pPr>
    </w:p>
    <w:p w:rsidR="00BD3389" w:rsidRPr="001B226D" w:rsidRDefault="00BD3389" w:rsidP="00D61A99">
      <w:pPr>
        <w:rPr>
          <w:rFonts w:ascii="Times New Roman" w:hAnsi="Times New Roman" w:cs="Times New Roman"/>
          <w:sz w:val="28"/>
          <w:szCs w:val="28"/>
          <w:lang w:val="ru-RU"/>
        </w:rPr>
      </w:pPr>
    </w:p>
    <w:p w:rsidR="00BD3389" w:rsidRPr="001B226D" w:rsidRDefault="00BD3389" w:rsidP="00D61A99">
      <w:pPr>
        <w:rPr>
          <w:rFonts w:ascii="Times New Roman" w:hAnsi="Times New Roman" w:cs="Times New Roman"/>
          <w:sz w:val="28"/>
          <w:szCs w:val="28"/>
          <w:lang w:val="ru-RU"/>
        </w:rPr>
      </w:pPr>
    </w:p>
    <w:p w:rsidR="00BD3389" w:rsidRPr="001B226D" w:rsidRDefault="00BD3389" w:rsidP="00D61A99">
      <w:pPr>
        <w:rPr>
          <w:rFonts w:ascii="Times New Roman" w:hAnsi="Times New Roman" w:cs="Times New Roman"/>
          <w:sz w:val="28"/>
          <w:szCs w:val="28"/>
          <w:lang w:val="ru-RU"/>
        </w:rPr>
      </w:pPr>
    </w:p>
    <w:p w:rsidR="00BD3389" w:rsidRPr="001B226D" w:rsidRDefault="00BD3389" w:rsidP="00D61A99">
      <w:pPr>
        <w:rPr>
          <w:rFonts w:ascii="Times New Roman" w:hAnsi="Times New Roman" w:cs="Times New Roman"/>
          <w:sz w:val="28"/>
          <w:szCs w:val="28"/>
          <w:lang w:val="ru-RU"/>
        </w:rPr>
      </w:pPr>
    </w:p>
    <w:p w:rsidR="00BD3389" w:rsidRPr="001B226D" w:rsidRDefault="00BD3389" w:rsidP="00D61A99">
      <w:pPr>
        <w:rPr>
          <w:rFonts w:ascii="Times New Roman" w:hAnsi="Times New Roman" w:cs="Times New Roman"/>
          <w:sz w:val="28"/>
          <w:szCs w:val="28"/>
          <w:lang w:val="ru-RU"/>
        </w:rPr>
      </w:pPr>
    </w:p>
    <w:p w:rsidR="00BD3389" w:rsidRPr="001B226D" w:rsidRDefault="00BD3389" w:rsidP="00D61A99">
      <w:pPr>
        <w:rPr>
          <w:rFonts w:ascii="Times New Roman" w:hAnsi="Times New Roman" w:cs="Times New Roman"/>
          <w:sz w:val="28"/>
          <w:szCs w:val="28"/>
          <w:lang w:val="ru-RU"/>
        </w:rPr>
      </w:pPr>
    </w:p>
    <w:p w:rsidR="00BD3389" w:rsidRPr="001B226D" w:rsidRDefault="00BD3389" w:rsidP="00D61A99">
      <w:pPr>
        <w:rPr>
          <w:rFonts w:ascii="Times New Roman" w:hAnsi="Times New Roman" w:cs="Times New Roman"/>
          <w:sz w:val="28"/>
          <w:szCs w:val="28"/>
          <w:lang w:val="ru-RU"/>
        </w:rPr>
      </w:pPr>
    </w:p>
    <w:p w:rsidR="00BD3389" w:rsidRPr="001B226D" w:rsidRDefault="00BD3389" w:rsidP="00D61A99">
      <w:pPr>
        <w:rPr>
          <w:rFonts w:ascii="Times New Roman" w:hAnsi="Times New Roman" w:cs="Times New Roman"/>
          <w:sz w:val="28"/>
          <w:szCs w:val="28"/>
          <w:lang w:val="ru-RU"/>
        </w:rPr>
      </w:pPr>
    </w:p>
    <w:p w:rsidR="00BD3389" w:rsidRPr="001B226D" w:rsidRDefault="00BD3389" w:rsidP="00D61A99">
      <w:pPr>
        <w:rPr>
          <w:rFonts w:ascii="Times New Roman" w:hAnsi="Times New Roman" w:cs="Times New Roman"/>
          <w:sz w:val="28"/>
          <w:szCs w:val="28"/>
          <w:lang w:val="ru-RU"/>
        </w:rPr>
      </w:pPr>
    </w:p>
    <w:p w:rsidR="00BD3389" w:rsidRPr="001B226D" w:rsidRDefault="00BD3389" w:rsidP="00D61A99">
      <w:pPr>
        <w:rPr>
          <w:rFonts w:ascii="Times New Roman" w:hAnsi="Times New Roman" w:cs="Times New Roman"/>
          <w:sz w:val="28"/>
          <w:szCs w:val="28"/>
          <w:lang w:val="ru-RU"/>
        </w:rPr>
      </w:pPr>
    </w:p>
    <w:p w:rsidR="00BD3389" w:rsidRPr="001B226D" w:rsidRDefault="00BD3389" w:rsidP="00D61A99">
      <w:pPr>
        <w:rPr>
          <w:rFonts w:ascii="Times New Roman" w:hAnsi="Times New Roman" w:cs="Times New Roman"/>
          <w:sz w:val="28"/>
          <w:szCs w:val="28"/>
          <w:lang w:val="ru-RU"/>
        </w:rPr>
      </w:pPr>
    </w:p>
    <w:p w:rsidR="00BD3389" w:rsidRPr="001B226D" w:rsidRDefault="00BD3389" w:rsidP="00D61A99">
      <w:pPr>
        <w:rPr>
          <w:rFonts w:ascii="Times New Roman" w:hAnsi="Times New Roman" w:cs="Times New Roman"/>
          <w:sz w:val="28"/>
          <w:szCs w:val="28"/>
          <w:lang w:val="ru-RU"/>
        </w:rPr>
      </w:pPr>
    </w:p>
    <w:p w:rsidR="00BD3389" w:rsidRPr="001B226D" w:rsidRDefault="00BD3389" w:rsidP="00D61A99">
      <w:pPr>
        <w:rPr>
          <w:rFonts w:ascii="Times New Roman" w:hAnsi="Times New Roman" w:cs="Times New Roman"/>
          <w:sz w:val="28"/>
          <w:szCs w:val="28"/>
          <w:lang w:val="ru-RU"/>
        </w:rPr>
      </w:pPr>
    </w:p>
    <w:p w:rsidR="00BD3389" w:rsidRPr="001B226D" w:rsidRDefault="00BD3389" w:rsidP="00D61A99">
      <w:pPr>
        <w:rPr>
          <w:rFonts w:ascii="Times New Roman" w:hAnsi="Times New Roman" w:cs="Times New Roman"/>
          <w:sz w:val="28"/>
          <w:szCs w:val="28"/>
          <w:lang w:val="ru-RU"/>
        </w:rPr>
      </w:pPr>
    </w:p>
    <w:p w:rsidR="00BD3389" w:rsidRPr="001B226D" w:rsidRDefault="00BD3389" w:rsidP="00D61A99">
      <w:pPr>
        <w:rPr>
          <w:rFonts w:ascii="Times New Roman" w:hAnsi="Times New Roman" w:cs="Times New Roman"/>
          <w:sz w:val="28"/>
          <w:szCs w:val="28"/>
          <w:lang w:val="ru-RU"/>
        </w:rPr>
      </w:pPr>
    </w:p>
    <w:p w:rsidR="00BD3389" w:rsidRPr="001B226D" w:rsidRDefault="00BD3389" w:rsidP="00D61A99">
      <w:pPr>
        <w:rPr>
          <w:rFonts w:ascii="Times New Roman" w:hAnsi="Times New Roman" w:cs="Times New Roman"/>
          <w:sz w:val="28"/>
          <w:szCs w:val="28"/>
          <w:lang w:val="ru-RU"/>
        </w:rPr>
      </w:pPr>
    </w:p>
    <w:p w:rsidR="00BD3389" w:rsidRPr="001B226D" w:rsidRDefault="00BD3389" w:rsidP="00D61A99">
      <w:pPr>
        <w:rPr>
          <w:rFonts w:ascii="Times New Roman" w:hAnsi="Times New Roman" w:cs="Times New Roman"/>
          <w:sz w:val="28"/>
          <w:szCs w:val="28"/>
          <w:lang w:val="ru-RU"/>
        </w:rPr>
      </w:pPr>
    </w:p>
    <w:p w:rsidR="00BD3389" w:rsidRPr="001B226D" w:rsidRDefault="00BD3389" w:rsidP="00BD3389">
      <w:pPr>
        <w:rPr>
          <w:rFonts w:ascii="Times New Roman" w:hAnsi="Times New Roman" w:cs="Times New Roman"/>
          <w:sz w:val="24"/>
          <w:szCs w:val="24"/>
          <w:lang w:val="ru-RU"/>
        </w:rPr>
      </w:pPr>
      <w:r w:rsidRPr="001B226D">
        <w:rPr>
          <w:rFonts w:ascii="Times New Roman" w:hAnsi="Times New Roman" w:cs="Times New Roman"/>
          <w:sz w:val="24"/>
          <w:szCs w:val="24"/>
          <w:lang w:val="ru-RU"/>
        </w:rPr>
        <w:lastRenderedPageBreak/>
        <w:t>ПРИЛОЖЕНИЕ А</w:t>
      </w:r>
    </w:p>
    <w:p w:rsidR="00BD3389" w:rsidRPr="001B226D" w:rsidRDefault="00BD3389" w:rsidP="00BD3389">
      <w:pPr>
        <w:rPr>
          <w:rFonts w:ascii="Times New Roman" w:hAnsi="Times New Roman" w:cs="Times New Roman"/>
          <w:sz w:val="24"/>
          <w:szCs w:val="24"/>
          <w:lang w:val="ru-RU"/>
        </w:rPr>
      </w:pPr>
    </w:p>
    <w:p w:rsidR="00BD3389" w:rsidRPr="001B226D" w:rsidRDefault="00BD3389" w:rsidP="00BD338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sz w:val="24"/>
          <w:szCs w:val="24"/>
          <w:lang w:val="ru-RU"/>
        </w:rPr>
      </w:pPr>
      <w:r w:rsidRPr="001B226D">
        <w:rPr>
          <w:rFonts w:ascii="Times New Roman" w:hAnsi="Times New Roman" w:cs="Times New Roman"/>
          <w:b/>
          <w:sz w:val="24"/>
          <w:szCs w:val="24"/>
          <w:lang w:val="ru-RU"/>
        </w:rPr>
        <w:t>Выделенные средства гранта</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b/>
          <w:sz w:val="24"/>
          <w:szCs w:val="24"/>
          <w:lang w:val="ru-RU"/>
        </w:rPr>
        <w:t>Валюта</w:t>
      </w:r>
      <w:r w:rsidRPr="001B226D">
        <w:rPr>
          <w:rFonts w:ascii="Times New Roman" w:hAnsi="Times New Roman" w:cs="Times New Roman"/>
          <w:sz w:val="24"/>
          <w:szCs w:val="24"/>
          <w:lang w:val="ru-RU"/>
        </w:rPr>
        <w:t>. Средства гранта для Таджикистана выражены в долларах США. Финансирование Глобального фонда могут быть выражены только в евро или долларах США.</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b/>
          <w:sz w:val="24"/>
          <w:szCs w:val="24"/>
          <w:lang w:val="ru-RU"/>
        </w:rPr>
        <w:t xml:space="preserve">Восстановления. </w:t>
      </w:r>
      <w:r w:rsidRPr="001B226D">
        <w:rPr>
          <w:rFonts w:ascii="Times New Roman" w:hAnsi="Times New Roman" w:cs="Times New Roman"/>
          <w:sz w:val="24"/>
          <w:szCs w:val="24"/>
          <w:lang w:val="ru-RU"/>
        </w:rPr>
        <w:t>Верификация расходов по предыдущим или существующим грантам Глобального фонда, в том числе посредством аудитов и расследований, проводимых Офисом Генерального инспектора Глобального фонда или секретариатом Глобального фонда или от его имени, могли или может показать, что нынешние или бывшие основные реципиенты имеют обязательство о возврате средств Глобальному фонду. Доступ к полной выделенной сумме будет зависеть от действий соответствующих основных реципиентов в отношении возврата долга. Глобальный фонд будет работать с НКК и основными реципиентами для изучения всех возможностей возврата средств. Если удовлетворительные действия по возврату средств не будут выполнены, Глобальный фонд может принять меры по исправлению положения, включая сокращение финансирования в два раза по сравнению с непогашенной возмещаемой суммой из выделенной суммы. Глобальный фонд подсчитало, что по состоянию на 30 ноября 2022 года имеется необходимость возместить сумму в размере 1 913 долларов США.</w:t>
      </w:r>
    </w:p>
    <w:p w:rsidR="00BD3389" w:rsidRPr="001B226D" w:rsidRDefault="00BD3389" w:rsidP="00BD338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sz w:val="24"/>
          <w:szCs w:val="24"/>
          <w:lang w:val="ru-RU"/>
        </w:rPr>
      </w:pPr>
      <w:r w:rsidRPr="001B226D">
        <w:rPr>
          <w:rFonts w:ascii="Times New Roman" w:hAnsi="Times New Roman" w:cs="Times New Roman"/>
          <w:b/>
          <w:sz w:val="24"/>
          <w:szCs w:val="24"/>
          <w:lang w:val="ru-RU"/>
        </w:rPr>
        <w:t>Важнейшие инвестиции для достижения глобальных целей</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b/>
          <w:sz w:val="24"/>
          <w:szCs w:val="24"/>
          <w:lang w:val="ru-RU"/>
        </w:rPr>
        <w:t>Важность инвестиций в интегрированные, ориентированные на человека системы здравоохранения</w:t>
      </w:r>
      <w:r w:rsidRPr="001B226D">
        <w:rPr>
          <w:rFonts w:ascii="Times New Roman" w:hAnsi="Times New Roman" w:cs="Times New Roman"/>
          <w:sz w:val="24"/>
          <w:szCs w:val="24"/>
          <w:lang w:val="ru-RU"/>
        </w:rPr>
        <w:t xml:space="preserve">. Самый надежный способ победить сегодняшние инфекционные заболевания, а также предотвратить, быть готовым и своевременно реагировать на пандемии в будущем состоит в том, чтобы преодолеть разрозненность конкретных заболеваний и инвестировать в системы здравоохранения и сообщества, которые поддерживают предоставление интегрированных, ориентированных на людей медицинских услуг. Инвестиции </w:t>
      </w:r>
      <w:r w:rsidRPr="001B226D">
        <w:rPr>
          <w:rFonts w:ascii="Times New Roman" w:hAnsi="Times New Roman" w:cs="Times New Roman"/>
          <w:sz w:val="24"/>
          <w:szCs w:val="24"/>
        </w:rPr>
        <w:t>RSSH</w:t>
      </w:r>
      <w:r w:rsidRPr="001B226D">
        <w:rPr>
          <w:rFonts w:ascii="Times New Roman" w:hAnsi="Times New Roman" w:cs="Times New Roman"/>
          <w:sz w:val="24"/>
          <w:szCs w:val="24"/>
          <w:lang w:val="ru-RU"/>
        </w:rPr>
        <w:t xml:space="preserve"> должны поддерживать интегрированное предоставление услуг по трем заболеваниям и за их пределами, а также интегрированные функции системы здравоохранения, которые соответствуют национальному стратегическому плану в области здравоохранения и поддерживают национальные приоритеты в области здравоохранения.</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sz w:val="24"/>
          <w:szCs w:val="24"/>
          <w:lang w:val="ru-RU"/>
        </w:rPr>
        <w:t xml:space="preserve">Выделенные средства на период 2023–2025 гг. для инвестиций </w:t>
      </w:r>
      <w:r w:rsidRPr="001B226D">
        <w:rPr>
          <w:rFonts w:ascii="Times New Roman" w:hAnsi="Times New Roman" w:cs="Times New Roman"/>
          <w:sz w:val="24"/>
          <w:szCs w:val="24"/>
        </w:rPr>
        <w:t>RSSH</w:t>
      </w:r>
      <w:r w:rsidRPr="001B226D">
        <w:rPr>
          <w:rFonts w:ascii="Times New Roman" w:hAnsi="Times New Roman" w:cs="Times New Roman"/>
          <w:sz w:val="24"/>
          <w:szCs w:val="24"/>
          <w:lang w:val="ru-RU"/>
        </w:rPr>
        <w:t xml:space="preserve"> охватывают планирование и управление сектором здравоохранения, системы финансирования здравоохранения и финансового управления, системы и меры реагирования на уровне сообществ, системы мониторинга и оценки, кадровые ресурсы для здравоохранения и качества медицинской помощи, системы управления товарами медицинского назначения, усиление лабораторных систем, медицинских респираторных систем. Дополнительные поперечные области включают участие частного сектора и цифровое здравоохранение </w:t>
      </w:r>
      <w:r w:rsidRPr="001B226D">
        <w:rPr>
          <w:rStyle w:val="a7"/>
          <w:rFonts w:ascii="Times New Roman" w:hAnsi="Times New Roman" w:cs="Times New Roman"/>
          <w:sz w:val="24"/>
          <w:szCs w:val="24"/>
        </w:rPr>
        <w:footnoteReference w:id="11"/>
      </w:r>
      <w:r w:rsidRPr="001B226D">
        <w:rPr>
          <w:rFonts w:ascii="Times New Roman" w:hAnsi="Times New Roman" w:cs="Times New Roman"/>
          <w:sz w:val="24"/>
          <w:szCs w:val="24"/>
          <w:lang w:val="ru-RU"/>
        </w:rPr>
        <w:t>.</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b/>
          <w:sz w:val="24"/>
          <w:szCs w:val="24"/>
          <w:lang w:val="ru-RU"/>
        </w:rPr>
        <w:t xml:space="preserve">Важность инвестиций для максимального вовлечения и лидерства наиболее пострадавших сообществ. </w:t>
      </w:r>
      <w:r w:rsidRPr="001B226D">
        <w:rPr>
          <w:rFonts w:ascii="Times New Roman" w:hAnsi="Times New Roman" w:cs="Times New Roman"/>
          <w:sz w:val="24"/>
          <w:szCs w:val="24"/>
          <w:lang w:val="ru-RU"/>
        </w:rPr>
        <w:t xml:space="preserve">Модель партнерства Глобального фонда призывает к действиям, направленным на </w:t>
      </w:r>
      <w:r w:rsidRPr="001B226D">
        <w:rPr>
          <w:rFonts w:ascii="Times New Roman" w:hAnsi="Times New Roman" w:cs="Times New Roman"/>
          <w:sz w:val="24"/>
          <w:szCs w:val="24"/>
          <w:lang w:val="ru-RU"/>
        </w:rPr>
        <w:lastRenderedPageBreak/>
        <w:t xml:space="preserve">то, чтобы люди и сообщества были в центре внимания, особенно те, кто больше всего пострадал от ВИЧ, туберкулеза и малярии с целью обеспечения справедливости в отношении охраны </w:t>
      </w:r>
      <w:proofErr w:type="gramStart"/>
      <w:r w:rsidRPr="001B226D">
        <w:rPr>
          <w:rFonts w:ascii="Times New Roman" w:hAnsi="Times New Roman" w:cs="Times New Roman"/>
          <w:sz w:val="24"/>
          <w:szCs w:val="24"/>
          <w:lang w:val="ru-RU"/>
        </w:rPr>
        <w:t>здоровья</w:t>
      </w:r>
      <w:proofErr w:type="gramEnd"/>
      <w:r w:rsidRPr="001B226D">
        <w:rPr>
          <w:rFonts w:ascii="Times New Roman" w:hAnsi="Times New Roman" w:cs="Times New Roman"/>
          <w:sz w:val="24"/>
          <w:szCs w:val="24"/>
          <w:lang w:val="ru-RU"/>
        </w:rPr>
        <w:t xml:space="preserve"> и чтобы услуги были разработаны с учетом конкретных потребностей наиболее уязвимых людей. Необходимо поддерживать сообщества, чтобы они в качестве равноправных партнеров занимали лидирующие позиции в разработке, реализации, мониторинге и предоставлении экспертной технической поддержки для программ по заболеваниям. На период распределения 2023–2025 </w:t>
      </w:r>
      <w:proofErr w:type="spellStart"/>
      <w:r w:rsidRPr="001B226D">
        <w:rPr>
          <w:rFonts w:ascii="Times New Roman" w:hAnsi="Times New Roman" w:cs="Times New Roman"/>
          <w:sz w:val="24"/>
          <w:szCs w:val="24"/>
          <w:lang w:val="ru-RU"/>
        </w:rPr>
        <w:t>гг</w:t>
      </w:r>
      <w:proofErr w:type="spellEnd"/>
      <w:r w:rsidRPr="001B226D">
        <w:rPr>
          <w:rFonts w:ascii="Times New Roman" w:hAnsi="Times New Roman" w:cs="Times New Roman"/>
          <w:sz w:val="24"/>
          <w:szCs w:val="24"/>
          <w:lang w:val="ru-RU"/>
        </w:rPr>
        <w:t xml:space="preserve"> . внедрены минимальные стандарты для участия сообщества, которым, как ожидается, будут следовать все страны </w:t>
      </w:r>
      <w:r w:rsidRPr="001B226D">
        <w:rPr>
          <w:rStyle w:val="a7"/>
          <w:rFonts w:ascii="Times New Roman" w:hAnsi="Times New Roman" w:cs="Times New Roman"/>
          <w:sz w:val="24"/>
          <w:szCs w:val="24"/>
        </w:rPr>
        <w:footnoteReference w:id="12"/>
      </w:r>
      <w:r w:rsidRPr="001B226D">
        <w:rPr>
          <w:rFonts w:ascii="Times New Roman" w:hAnsi="Times New Roman" w:cs="Times New Roman"/>
          <w:sz w:val="24"/>
          <w:szCs w:val="24"/>
          <w:lang w:val="ru-RU"/>
        </w:rPr>
        <w:t>.</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b/>
          <w:sz w:val="24"/>
          <w:szCs w:val="24"/>
          <w:lang w:val="ru-RU"/>
        </w:rPr>
        <w:t xml:space="preserve">Важность инвестиций для повышения равного доступа к здравоохранению, гендерного равенства и прав человека </w:t>
      </w:r>
      <w:r w:rsidRPr="001B226D">
        <w:rPr>
          <w:rFonts w:ascii="Times New Roman" w:hAnsi="Times New Roman" w:cs="Times New Roman"/>
          <w:sz w:val="24"/>
          <w:szCs w:val="24"/>
          <w:lang w:val="ru-RU"/>
        </w:rPr>
        <w:t>. Устранение барьеров в доступе к услугам, связанных с правами человека и гендерными факторами, имеет решающее значение для завершения эпидемий. Если эти барьеры не устранить, они подрывают эффективность и результативность мер реагирования и ограничивают устойчивый прогресс. Ожидается, что с помощью средств выделенных на период 2023–2025 годы страны предпримут ускоренные усилия по продвижению гендерного равенства и внедрению гендерно-преобразующих подходов в соответствии со Стратегией Глобального фонда</w:t>
      </w:r>
      <w:r w:rsidRPr="001B226D">
        <w:rPr>
          <w:rStyle w:val="a7"/>
          <w:rFonts w:ascii="Times New Roman" w:hAnsi="Times New Roman" w:cs="Times New Roman"/>
          <w:sz w:val="24"/>
          <w:szCs w:val="24"/>
          <w:lang w:val="ru-RU"/>
        </w:rPr>
        <w:footnoteReference w:id="13"/>
      </w:r>
      <w:r w:rsidRPr="001B226D">
        <w:rPr>
          <w:rFonts w:ascii="Times New Roman" w:hAnsi="Times New Roman" w:cs="Times New Roman"/>
          <w:sz w:val="24"/>
          <w:szCs w:val="24"/>
          <w:lang w:val="ru-RU"/>
        </w:rPr>
        <w:t>.</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b/>
          <w:sz w:val="24"/>
          <w:szCs w:val="24"/>
          <w:lang w:val="ru-RU"/>
        </w:rPr>
        <w:t xml:space="preserve">Основы программы и важные подходы. </w:t>
      </w:r>
      <w:r w:rsidRPr="001B226D">
        <w:rPr>
          <w:rFonts w:ascii="Times New Roman" w:hAnsi="Times New Roman" w:cs="Times New Roman"/>
          <w:sz w:val="24"/>
          <w:szCs w:val="24"/>
          <w:lang w:val="ru-RU"/>
        </w:rPr>
        <w:t xml:space="preserve">В консультации с более широким партнерством Глобальный фонд представил набор основных программ по ВИЧ, туберкулезу и малярии, которые представляют собой основанные на фактических данных вмешательства и подходы, имеющие решающее значение для достижения целей национальных стратегий борьбы с заболеваниями и соответствующих глобальных задач. Для </w:t>
      </w:r>
      <w:r w:rsidRPr="001B226D">
        <w:rPr>
          <w:rFonts w:ascii="Times New Roman" w:hAnsi="Times New Roman" w:cs="Times New Roman"/>
          <w:sz w:val="24"/>
          <w:szCs w:val="24"/>
        </w:rPr>
        <w:t>RSSH</w:t>
      </w:r>
      <w:r w:rsidRPr="001B226D">
        <w:rPr>
          <w:rFonts w:ascii="Times New Roman" w:hAnsi="Times New Roman" w:cs="Times New Roman"/>
          <w:sz w:val="24"/>
          <w:szCs w:val="24"/>
          <w:lang w:val="ru-RU"/>
        </w:rPr>
        <w:t xml:space="preserve"> были определены критически важные подходы, чтобы гарантировать, что вмешательства </w:t>
      </w:r>
      <w:r w:rsidRPr="001B226D">
        <w:rPr>
          <w:rFonts w:ascii="Times New Roman" w:hAnsi="Times New Roman" w:cs="Times New Roman"/>
          <w:sz w:val="24"/>
          <w:szCs w:val="24"/>
        </w:rPr>
        <w:t>RSSH</w:t>
      </w:r>
      <w:r w:rsidRPr="001B226D">
        <w:rPr>
          <w:rFonts w:ascii="Times New Roman" w:hAnsi="Times New Roman" w:cs="Times New Roman"/>
          <w:sz w:val="24"/>
          <w:szCs w:val="24"/>
          <w:lang w:val="ru-RU"/>
        </w:rPr>
        <w:t>, осуществляемые программами, поддерживаемыми Глобальным фондом, направлены на достижение максимального эффекта. Кандидатам рекомендуется учитывать основы программы и критические подходы при разработке своих заявок на финансирование</w:t>
      </w:r>
      <w:r w:rsidRPr="001B226D">
        <w:rPr>
          <w:rStyle w:val="a7"/>
          <w:rFonts w:ascii="Times New Roman" w:hAnsi="Times New Roman" w:cs="Times New Roman"/>
          <w:sz w:val="24"/>
          <w:szCs w:val="24"/>
          <w:lang w:val="ru-RU"/>
        </w:rPr>
        <w:footnoteReference w:id="14"/>
      </w:r>
      <w:r w:rsidRPr="001B226D">
        <w:rPr>
          <w:rFonts w:ascii="Times New Roman" w:hAnsi="Times New Roman" w:cs="Times New Roman"/>
          <w:sz w:val="24"/>
          <w:szCs w:val="24"/>
          <w:lang w:val="ru-RU"/>
        </w:rPr>
        <w:t>.</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b/>
          <w:sz w:val="24"/>
          <w:szCs w:val="24"/>
          <w:lang w:val="ru-RU"/>
        </w:rPr>
        <w:t xml:space="preserve">Важность повышения эффективности инвестиций. </w:t>
      </w:r>
      <w:r w:rsidRPr="001B226D">
        <w:rPr>
          <w:rFonts w:ascii="Times New Roman" w:hAnsi="Times New Roman" w:cs="Times New Roman"/>
          <w:sz w:val="24"/>
          <w:szCs w:val="24"/>
          <w:lang w:val="ru-RU"/>
        </w:rPr>
        <w:t xml:space="preserve">Ограниченное бюджетное пространство и нехватка финансирования требуют стратегического распределения и использования ресурсов для максимального воздействия. Основанные на фактических данных инвестиционные решения имеют важное значение для обеспечения оптимального распределения внутренних и грантовых ресурсов между программами борьбы с заболеваниями, программными и системными вмешательствами, группами населения и географическими регионами на уровне страны для достижения результатов. Оптимальное распределение включает в себя обеспечение эффективного использования ресурсов за счет выбора правильных ресурсов в нужном количестве и эффективных методов предоставления услуг. </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b/>
          <w:sz w:val="24"/>
          <w:szCs w:val="24"/>
          <w:lang w:val="ru-RU"/>
        </w:rPr>
        <w:lastRenderedPageBreak/>
        <w:t>Соотношение цены и качества закупок</w:t>
      </w:r>
      <w:r w:rsidRPr="001B226D">
        <w:rPr>
          <w:rFonts w:ascii="Times New Roman" w:hAnsi="Times New Roman" w:cs="Times New Roman"/>
          <w:sz w:val="24"/>
          <w:szCs w:val="24"/>
          <w:lang w:val="ru-RU"/>
        </w:rPr>
        <w:t>. Для достижения максимального эффекта, Глобальный фонд не будет финансировать товары, приобретаемые по цене, превышающей установленной цены, если таковая существует</w:t>
      </w:r>
      <w:r w:rsidRPr="001B226D">
        <w:rPr>
          <w:rStyle w:val="a7"/>
          <w:rFonts w:ascii="Times New Roman" w:hAnsi="Times New Roman" w:cs="Times New Roman"/>
          <w:sz w:val="24"/>
          <w:szCs w:val="24"/>
          <w:lang w:val="ru-RU"/>
        </w:rPr>
        <w:footnoteReference w:id="15"/>
      </w:r>
      <w:r w:rsidRPr="001B226D">
        <w:rPr>
          <w:rFonts w:ascii="Times New Roman" w:hAnsi="Times New Roman" w:cs="Times New Roman"/>
          <w:sz w:val="24"/>
          <w:szCs w:val="24"/>
          <w:lang w:val="ru-RU"/>
        </w:rPr>
        <w:t>.</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b/>
          <w:sz w:val="24"/>
          <w:szCs w:val="24"/>
          <w:lang w:val="ru-RU"/>
        </w:rPr>
        <w:t>Защита от сексуальной эксплуатации, жестокого обращения и домогательств (</w:t>
      </w:r>
      <w:r w:rsidRPr="001B226D">
        <w:rPr>
          <w:rFonts w:ascii="Times New Roman" w:hAnsi="Times New Roman" w:cs="Times New Roman"/>
          <w:b/>
          <w:sz w:val="24"/>
          <w:szCs w:val="24"/>
        </w:rPr>
        <w:t>SEAH</w:t>
      </w:r>
      <w:r w:rsidRPr="001B226D">
        <w:rPr>
          <w:rFonts w:ascii="Times New Roman" w:hAnsi="Times New Roman" w:cs="Times New Roman"/>
          <w:sz w:val="24"/>
          <w:szCs w:val="24"/>
          <w:lang w:val="ru-RU"/>
        </w:rPr>
        <w:t xml:space="preserve">). Кодекс поведения для получателей ресурсов Глобального фонда устанавливает запреты на </w:t>
      </w:r>
      <w:r w:rsidRPr="001B226D">
        <w:rPr>
          <w:rFonts w:ascii="Times New Roman" w:hAnsi="Times New Roman" w:cs="Times New Roman"/>
          <w:sz w:val="24"/>
          <w:szCs w:val="24"/>
        </w:rPr>
        <w:t>SEAH</w:t>
      </w:r>
      <w:r w:rsidRPr="001B226D">
        <w:rPr>
          <w:rFonts w:ascii="Times New Roman" w:hAnsi="Times New Roman" w:cs="Times New Roman"/>
          <w:sz w:val="24"/>
          <w:szCs w:val="24"/>
          <w:lang w:val="ru-RU"/>
        </w:rPr>
        <w:t xml:space="preserve">, требования к отчетности и ожидания в отношении наличия политики и мер по предотвращению сексуальной эксплуатации, надругательств и сексуальных домогательств и реагированию на них. Создание более безопасного доступа к грантовым услугам — это не только «правильный» </w:t>
      </w:r>
      <w:proofErr w:type="spellStart"/>
      <w:r w:rsidRPr="001B226D">
        <w:rPr>
          <w:rFonts w:ascii="Times New Roman" w:hAnsi="Times New Roman" w:cs="Times New Roman"/>
          <w:sz w:val="24"/>
          <w:szCs w:val="24"/>
          <w:lang w:val="ru-RU"/>
        </w:rPr>
        <w:t>подхож</w:t>
      </w:r>
      <w:proofErr w:type="spellEnd"/>
      <w:r w:rsidRPr="001B226D">
        <w:rPr>
          <w:rFonts w:ascii="Times New Roman" w:hAnsi="Times New Roman" w:cs="Times New Roman"/>
          <w:sz w:val="24"/>
          <w:szCs w:val="24"/>
          <w:lang w:val="ru-RU"/>
        </w:rPr>
        <w:t>, т.к. программы, свободные от сексуальных домогательств, также помогают нам положить конец трем заболеваниям как угрозе общественному здравоохранению</w:t>
      </w:r>
      <w:r w:rsidRPr="001B226D">
        <w:rPr>
          <w:rStyle w:val="a7"/>
          <w:rFonts w:ascii="Times New Roman" w:hAnsi="Times New Roman" w:cs="Times New Roman"/>
          <w:sz w:val="24"/>
          <w:szCs w:val="24"/>
          <w:lang w:val="ru-RU"/>
        </w:rPr>
        <w:footnoteReference w:id="16"/>
      </w:r>
      <w:r w:rsidRPr="001B226D">
        <w:rPr>
          <w:rFonts w:ascii="Times New Roman" w:hAnsi="Times New Roman" w:cs="Times New Roman"/>
          <w:sz w:val="24"/>
          <w:szCs w:val="24"/>
          <w:lang w:val="ru-RU"/>
        </w:rPr>
        <w:t>.</w:t>
      </w:r>
    </w:p>
    <w:p w:rsidR="00BD3389" w:rsidRPr="001B226D" w:rsidRDefault="00BD3389" w:rsidP="00BD338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sz w:val="24"/>
          <w:szCs w:val="24"/>
          <w:lang w:val="ru-RU"/>
        </w:rPr>
      </w:pPr>
      <w:r w:rsidRPr="001B226D">
        <w:rPr>
          <w:rFonts w:ascii="Times New Roman" w:hAnsi="Times New Roman" w:cs="Times New Roman"/>
          <w:b/>
          <w:sz w:val="24"/>
          <w:szCs w:val="24"/>
          <w:lang w:val="ru-RU"/>
        </w:rPr>
        <w:t>Реализация гранта</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sz w:val="24"/>
          <w:szCs w:val="24"/>
          <w:lang w:val="ru-RU"/>
        </w:rPr>
        <w:t>Глобальный фонд признает ценность эффективной реализации гранта и призывает все страны изучить возможности рационализации и консолидации механизмов реализации на предстоящий период финансирования. Глобальный фонд призывает всех заявителей рассмотреть оптимальные схемы предоставления услуг с учетом условий страны, уделяя должное внимание организациям, действующим на уровне сообществ и возглавляемым ими. Как упоминалось в письме, Глобальный фонд настоятельно рекомендует Таджикистану сохранить текущие механизмы реализации гранта.</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sz w:val="24"/>
          <w:szCs w:val="24"/>
          <w:lang w:val="ru-RU"/>
        </w:rPr>
        <w:t xml:space="preserve">В период распределения 2023-2025 гг. для Таджикистана будет применяться индивидуализированная </w:t>
      </w:r>
      <w:r w:rsidRPr="001B226D">
        <w:rPr>
          <w:rFonts w:ascii="Times New Roman" w:hAnsi="Times New Roman" w:cs="Times New Roman"/>
          <w:i/>
          <w:sz w:val="24"/>
          <w:szCs w:val="24"/>
          <w:lang w:val="ru-RU"/>
        </w:rPr>
        <w:t>легкая</w:t>
      </w:r>
      <w:r w:rsidRPr="001B226D">
        <w:rPr>
          <w:rFonts w:ascii="Times New Roman" w:hAnsi="Times New Roman" w:cs="Times New Roman"/>
          <w:sz w:val="24"/>
          <w:szCs w:val="24"/>
          <w:lang w:val="ru-RU"/>
        </w:rPr>
        <w:t xml:space="preserve"> модель с целевыми показателями. Дополнительная информация будет предоставлена страновой группой; руководство для этой модели можно найти по ссылке </w:t>
      </w:r>
      <w:hyperlink r:id="rId9" w:history="1">
        <w:r w:rsidRPr="001B226D">
          <w:rPr>
            <w:rStyle w:val="a8"/>
            <w:rFonts w:ascii="Times New Roman" w:hAnsi="Times New Roman" w:cs="Times New Roman"/>
            <w:sz w:val="24"/>
            <w:szCs w:val="24"/>
            <w:lang w:val="ru-RU"/>
          </w:rPr>
          <w:t>https://www.theglobalfund.org/en/focused-portfolios/</w:t>
        </w:r>
      </w:hyperlink>
      <w:r w:rsidRPr="001B226D">
        <w:rPr>
          <w:rFonts w:ascii="Times New Roman" w:hAnsi="Times New Roman" w:cs="Times New Roman"/>
          <w:sz w:val="24"/>
          <w:szCs w:val="24"/>
          <w:lang w:val="ru-RU"/>
        </w:rPr>
        <w:t xml:space="preserve"> </w:t>
      </w:r>
      <w:r w:rsidRPr="001B226D">
        <w:rPr>
          <w:rStyle w:val="a7"/>
          <w:rFonts w:ascii="Times New Roman" w:hAnsi="Times New Roman" w:cs="Times New Roman"/>
          <w:sz w:val="24"/>
          <w:szCs w:val="24"/>
          <w:vertAlign w:val="baseline"/>
          <w:lang w:val="ru-RU"/>
        </w:rPr>
        <w:t xml:space="preserve"> </w:t>
      </w:r>
      <w:r w:rsidRPr="001B226D">
        <w:rPr>
          <w:rStyle w:val="a7"/>
          <w:rFonts w:ascii="Times New Roman" w:hAnsi="Times New Roman" w:cs="Times New Roman"/>
          <w:sz w:val="24"/>
          <w:szCs w:val="24"/>
          <w:lang w:val="ru-RU"/>
        </w:rPr>
        <w:footnoteReference w:id="17"/>
      </w:r>
      <w:r w:rsidRPr="001B226D">
        <w:rPr>
          <w:rFonts w:ascii="Times New Roman" w:hAnsi="Times New Roman" w:cs="Times New Roman"/>
          <w:sz w:val="24"/>
          <w:szCs w:val="24"/>
          <w:lang w:val="ru-RU"/>
        </w:rPr>
        <w:t xml:space="preserve">. </w:t>
      </w:r>
    </w:p>
    <w:p w:rsidR="00BD3389" w:rsidRPr="001B226D" w:rsidRDefault="00BD3389" w:rsidP="00BD338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sz w:val="24"/>
          <w:szCs w:val="24"/>
          <w:lang w:val="ru-RU"/>
        </w:rPr>
      </w:pPr>
      <w:r w:rsidRPr="001B226D">
        <w:rPr>
          <w:rFonts w:ascii="Times New Roman" w:hAnsi="Times New Roman" w:cs="Times New Roman"/>
          <w:b/>
          <w:sz w:val="24"/>
          <w:szCs w:val="24"/>
          <w:lang w:val="ru-RU"/>
        </w:rPr>
        <w:t>Повышение устойчивости и воздействия инвестиций</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sz w:val="24"/>
          <w:szCs w:val="24"/>
          <w:lang w:val="ru-RU"/>
        </w:rPr>
        <w:t>Чтобы усилить общее воздействие и устойчивость инвестиций Глобального фонда, у фонда есть два разных требований, которые определяются классификацией доходов страны. «Требования к направленности заявки» определяют, как страны должны инвестировать финансирование Глобального фонда, а «требования к совместному финансированию» определяют, как страны должны повышать внутренние обязательства, принятые в контексте грантов Глобального фонда.</w:t>
      </w:r>
    </w:p>
    <w:p w:rsidR="00BD3389" w:rsidRPr="001B226D" w:rsidRDefault="00BD3389" w:rsidP="00BD3389">
      <w:pPr>
        <w:rPr>
          <w:rFonts w:ascii="Times New Roman" w:hAnsi="Times New Roman" w:cs="Times New Roman"/>
          <w:b/>
          <w:sz w:val="24"/>
          <w:szCs w:val="24"/>
          <w:lang w:val="ru-RU"/>
        </w:rPr>
      </w:pPr>
      <w:r w:rsidRPr="001B226D">
        <w:rPr>
          <w:rFonts w:ascii="Times New Roman" w:hAnsi="Times New Roman" w:cs="Times New Roman"/>
          <w:b/>
          <w:sz w:val="24"/>
          <w:szCs w:val="24"/>
          <w:lang w:val="ru-RU"/>
        </w:rPr>
        <w:t>Требования к основным направлениям заявки: 50%</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sz w:val="24"/>
          <w:szCs w:val="24"/>
          <w:lang w:val="ru-RU"/>
        </w:rPr>
        <w:t xml:space="preserve">Поскольку Таджикистан классифицируется как страна с ниже среднего дохода, не менее 50% выделяемого финансирования должно быть направлено на вмешательства по конкретным заболеваниям для ключевых и уязвимых групп населения и/или вмешательства с наибольшим воздействием в определенном эпидемиологическом контексте. Запросы на </w:t>
      </w:r>
      <w:r w:rsidRPr="001B226D">
        <w:rPr>
          <w:rFonts w:ascii="Times New Roman" w:hAnsi="Times New Roman" w:cs="Times New Roman"/>
          <w:sz w:val="24"/>
          <w:szCs w:val="24"/>
        </w:rPr>
        <w:t>RSSH</w:t>
      </w:r>
      <w:r w:rsidRPr="001B226D">
        <w:rPr>
          <w:rFonts w:ascii="Times New Roman" w:hAnsi="Times New Roman" w:cs="Times New Roman"/>
          <w:sz w:val="24"/>
          <w:szCs w:val="24"/>
          <w:lang w:val="ru-RU"/>
        </w:rPr>
        <w:t xml:space="preserve"> должны быть в </w:t>
      </w:r>
      <w:r w:rsidRPr="001B226D">
        <w:rPr>
          <w:rFonts w:ascii="Times New Roman" w:hAnsi="Times New Roman" w:cs="Times New Roman"/>
          <w:sz w:val="24"/>
          <w:szCs w:val="24"/>
          <w:lang w:val="ru-RU"/>
        </w:rPr>
        <w:lastRenderedPageBreak/>
        <w:t>первую очередь направлены на улучшение общих результатов программы для ключевых и уязвимых групп населения при двух или более заболеваниях и должны быть нацелены на поддержку расширения масштабов, эффективности и согласованности вмешательств. Заявки должны включать, в зависимости от обстоятельств, вмешательств, направленных на устранение барьеров, связанных с правами человека и гендерными факторами, неравенства и уязвимости в доступе к услугам.</w:t>
      </w:r>
    </w:p>
    <w:p w:rsidR="00BD3389" w:rsidRPr="001B226D" w:rsidRDefault="00BD3389" w:rsidP="00BD3389">
      <w:pPr>
        <w:rPr>
          <w:rFonts w:ascii="Times New Roman" w:hAnsi="Times New Roman" w:cs="Times New Roman"/>
          <w:sz w:val="24"/>
          <w:szCs w:val="24"/>
          <w:lang w:val="ru-RU"/>
        </w:rPr>
      </w:pPr>
      <w:r w:rsidRPr="001B226D">
        <w:rPr>
          <w:rFonts w:ascii="Times New Roman" w:hAnsi="Times New Roman" w:cs="Times New Roman"/>
          <w:b/>
          <w:sz w:val="24"/>
          <w:szCs w:val="24"/>
          <w:lang w:val="ru-RU"/>
        </w:rPr>
        <w:t>Определение общей минимальной потребности в софинансировании</w:t>
      </w:r>
      <w:r w:rsidRPr="001B226D">
        <w:rPr>
          <w:rFonts w:ascii="Times New Roman" w:hAnsi="Times New Roman" w:cs="Times New Roman"/>
          <w:sz w:val="24"/>
          <w:szCs w:val="24"/>
          <w:lang w:val="ru-RU"/>
        </w:rPr>
        <w:t xml:space="preserve"> </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sz w:val="24"/>
          <w:szCs w:val="24"/>
          <w:lang w:val="ru-RU"/>
        </w:rPr>
        <w:t xml:space="preserve">Для получения доступа к доли общей выделенной суммы Глобального фонда Таджикистана, связанных с софинансированием, Таджикистан должен представить убедительные доказательства того, что он находится на пути к реализации общего минимального требования софинансирования в размере 37 259 977 долларов США для инвестиций в ВИЧ, ТБ и </w:t>
      </w:r>
      <w:r w:rsidRPr="001B226D">
        <w:rPr>
          <w:rFonts w:ascii="Times New Roman" w:hAnsi="Times New Roman" w:cs="Times New Roman"/>
          <w:sz w:val="24"/>
          <w:szCs w:val="24"/>
        </w:rPr>
        <w:t>RSSH</w:t>
      </w:r>
      <w:r w:rsidRPr="001B226D">
        <w:rPr>
          <w:rFonts w:ascii="Times New Roman" w:hAnsi="Times New Roman" w:cs="Times New Roman"/>
          <w:sz w:val="24"/>
          <w:szCs w:val="24"/>
          <w:lang w:val="ru-RU"/>
        </w:rPr>
        <w:t>. Эта цифра оценивается с использованием обязательств на период распределения 2020–2022 годов в размере 33 365 355 долларов США плюс дополнительное минимальное увеличение в размере 3 894 622 долларов США. Глобальный фонд проведет диалог с Таджикистаном в ближайшие месяцы, чтобы утвердить эту общую минимальную требуемую сумму софинансирования к моменту подачи заявки на финансирование . Входные данные будут включать фактические расходы и пересмотренные бюджеты, зарегистрированные в рамках подготовки Письма-обязательства Таджикистана и финансовой таблицы. Минимальное увеличение должно быть целевым в соответствии с требованиями Политике устойчивого, переходного и софинансирования (</w:t>
      </w:r>
      <w:r w:rsidRPr="001B226D">
        <w:rPr>
          <w:rFonts w:ascii="Times New Roman" w:hAnsi="Times New Roman" w:cs="Times New Roman"/>
          <w:sz w:val="24"/>
          <w:szCs w:val="24"/>
        </w:rPr>
        <w:t>STC</w:t>
      </w:r>
      <w:r w:rsidRPr="001B226D">
        <w:rPr>
          <w:rFonts w:ascii="Times New Roman" w:hAnsi="Times New Roman" w:cs="Times New Roman"/>
          <w:sz w:val="24"/>
          <w:szCs w:val="24"/>
          <w:lang w:val="ru-RU"/>
        </w:rPr>
        <w:t>).</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sz w:val="24"/>
          <w:szCs w:val="24"/>
          <w:lang w:val="ru-RU"/>
        </w:rPr>
        <w:t>Поскольку Таджикистан классифицируется как страна с доходом ниже среднего, не менее 50% дополнительных инвестиций в софинансирование, необходимых для доступа к стимулу софинансирования, должны быть инвестированы в мероприятия программы по заболеванию.</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sz w:val="24"/>
          <w:szCs w:val="24"/>
          <w:lang w:val="ru-RU"/>
        </w:rPr>
        <w:t xml:space="preserve">В обязательствах по доступу к поощрительной части грантовых средств на 2023-2025 гг., предусматривающей совместное финансирование, должны быть указаны виды деятельности, подлежащие финансированию, тесно связанные с приоритетными национальными программными целями, и пояснено, как выполнение обязательств будет </w:t>
      </w:r>
      <w:proofErr w:type="spellStart"/>
      <w:r w:rsidRPr="001B226D">
        <w:rPr>
          <w:rFonts w:ascii="Times New Roman" w:hAnsi="Times New Roman" w:cs="Times New Roman"/>
          <w:sz w:val="24"/>
          <w:szCs w:val="24"/>
          <w:lang w:val="ru-RU"/>
        </w:rPr>
        <w:t>верефицировано</w:t>
      </w:r>
      <w:proofErr w:type="spellEnd"/>
      <w:r w:rsidRPr="001B226D">
        <w:rPr>
          <w:rFonts w:ascii="Times New Roman" w:hAnsi="Times New Roman" w:cs="Times New Roman"/>
          <w:sz w:val="24"/>
          <w:szCs w:val="24"/>
          <w:lang w:val="ru-RU"/>
        </w:rPr>
        <w:t xml:space="preserve"> и представлено в Глобальный фонд. Это включает в себя подробную информацию о том, какие источники будут использоваться, кто в Правительстве будет собирать, обобщать и сообщать о результатах, а также кто будет подписывать отчет и с какой периодичностью.</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sz w:val="24"/>
          <w:szCs w:val="24"/>
          <w:lang w:val="ru-RU"/>
        </w:rPr>
        <w:t>Таджикистан должен предоставить подтверждение обязательств по софинансированию в своем Письме-обязательстве, а затем доказательства выполнения этих обязательств от соответствующих государственных органов, включая Министерство финансов и/или другие соответствующие органы.</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sz w:val="24"/>
          <w:szCs w:val="24"/>
          <w:lang w:val="ru-RU"/>
        </w:rPr>
        <w:t xml:space="preserve">Глобальный фонд признает, что Таджикистан продолжает сталкиваться с макроэкономическими и бюджетными проблемами, особенно с учетом пандемии </w:t>
      </w:r>
      <w:r w:rsidRPr="001B226D">
        <w:rPr>
          <w:rFonts w:ascii="Times New Roman" w:hAnsi="Times New Roman" w:cs="Times New Roman"/>
          <w:sz w:val="24"/>
          <w:szCs w:val="24"/>
        </w:rPr>
        <w:t>COVID</w:t>
      </w:r>
      <w:r w:rsidRPr="001B226D">
        <w:rPr>
          <w:rFonts w:ascii="Times New Roman" w:hAnsi="Times New Roman" w:cs="Times New Roman"/>
          <w:sz w:val="24"/>
          <w:szCs w:val="24"/>
          <w:lang w:val="ru-RU"/>
        </w:rPr>
        <w:t xml:space="preserve">-19 и связанных с ней перебоев в предоставлении услуг и расходов на здравоохранение , которые могут ограничить бюджетное пространство для внутренних финансовых инвестиций в здравоохранение в период распределения 2023-2025 гг. Глобальный фонд учел эти контекстуальные факторы при предложении требований по софинансированию для Таджикистана и будет работать в духе открытости и сотрудничества с Правительством, чтобы согласовать конкретные цели, которые </w:t>
      </w:r>
      <w:r w:rsidRPr="001B226D">
        <w:rPr>
          <w:rFonts w:ascii="Times New Roman" w:hAnsi="Times New Roman" w:cs="Times New Roman"/>
          <w:sz w:val="24"/>
          <w:szCs w:val="24"/>
          <w:lang w:val="ru-RU"/>
        </w:rPr>
        <w:lastRenderedPageBreak/>
        <w:t xml:space="preserve">соответствуют платежеспособности Таджикистана таким образом, который выражает национальную ответственность. и является устойчивым во времени. </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sz w:val="24"/>
          <w:szCs w:val="24"/>
          <w:lang w:val="ru-RU"/>
        </w:rPr>
        <w:t>Увеличение внутренних ресурсов на здравоохранение, особенно на ВИЧ и ТБ, необходимо для прекращения эпидемий и устойчивого укрепления систем здравоохранения, которые являются основой для борьбы с заболеваниями, а также для подготовки к переходу от поддержки Глобального фонда. Мы поздравляем Правительство Таджикистана с последовательными инвестициями в борьбу с ВИЧ и туберкулезом, а также с его усилиями по постепенному принятию на себя большей ответственности за конкретные мероприятия в период распределения 2020-2022 гг.</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sz w:val="24"/>
          <w:szCs w:val="24"/>
          <w:lang w:val="ru-RU"/>
        </w:rPr>
        <w:t xml:space="preserve">В прошлом Таджикистан демонстрировал положительную тенденцию выполнения своих обязательств по софинансированию. С 2016 года, несмотря на пандемию </w:t>
      </w:r>
      <w:r w:rsidRPr="001B226D">
        <w:rPr>
          <w:rFonts w:ascii="Times New Roman" w:hAnsi="Times New Roman" w:cs="Times New Roman"/>
          <w:sz w:val="24"/>
          <w:szCs w:val="24"/>
        </w:rPr>
        <w:t>COVID</w:t>
      </w:r>
      <w:r w:rsidRPr="001B226D">
        <w:rPr>
          <w:rFonts w:ascii="Times New Roman" w:hAnsi="Times New Roman" w:cs="Times New Roman"/>
          <w:sz w:val="24"/>
          <w:szCs w:val="24"/>
          <w:lang w:val="ru-RU"/>
        </w:rPr>
        <w:t xml:space="preserve">-19, государственные расходы на здравоохранение остаются на уровне 7% от общих государственных расходов, что по-прежнему является одним из самых низких показателей в регионе Восточной Европы и Центральной Азии. Учитывая ограниченное бюджетное пространство в контексте пост -Ковида и продолжающийся геополитический кризис, стимул к совместному финансированию и минимальные дополнительные обязательства установлены на уровне 15%. Мы с нетерпением ожидаем определения приоритетов вопросов финансирования здравоохранения в ходе странового диалога в преддверии выделения средств на 2023–2025 годы и тесного сотрудничества с заинтересованными сторонами в странах и Глобальным </w:t>
      </w:r>
      <w:proofErr w:type="spellStart"/>
      <w:r w:rsidRPr="001B226D">
        <w:rPr>
          <w:rFonts w:ascii="Times New Roman" w:hAnsi="Times New Roman" w:cs="Times New Roman"/>
          <w:sz w:val="24"/>
          <w:szCs w:val="24"/>
          <w:lang w:val="ru-RU"/>
        </w:rPr>
        <w:t>механизомо</w:t>
      </w:r>
      <w:proofErr w:type="spellEnd"/>
      <w:r w:rsidRPr="001B226D">
        <w:rPr>
          <w:rFonts w:ascii="Times New Roman" w:hAnsi="Times New Roman" w:cs="Times New Roman"/>
          <w:sz w:val="24"/>
          <w:szCs w:val="24"/>
          <w:lang w:val="ru-RU"/>
        </w:rPr>
        <w:t xml:space="preserve"> финансирования для оценки того, что можно сделать для увеличения общих расходов на здравоохранение и обеспечения соблюдения обязательств по совместному финансированию Глобального фонда.</w:t>
      </w:r>
    </w:p>
    <w:p w:rsidR="00BD3389" w:rsidRPr="001B226D" w:rsidRDefault="00BD3389" w:rsidP="00BD3389">
      <w:pPr>
        <w:rPr>
          <w:rFonts w:ascii="Times New Roman" w:hAnsi="Times New Roman" w:cs="Times New Roman"/>
          <w:b/>
          <w:sz w:val="24"/>
          <w:szCs w:val="24"/>
          <w:lang w:val="ru-RU"/>
        </w:rPr>
      </w:pPr>
      <w:r w:rsidRPr="001B226D">
        <w:rPr>
          <w:rFonts w:ascii="Times New Roman" w:hAnsi="Times New Roman" w:cs="Times New Roman"/>
          <w:b/>
          <w:sz w:val="24"/>
          <w:szCs w:val="24"/>
          <w:lang w:val="ru-RU"/>
        </w:rPr>
        <w:t>Предыдущее софинансирование и внутренние обязательства по финансированию на 2020–2022 годы:</w:t>
      </w:r>
    </w:p>
    <w:p w:rsidR="00BD3389" w:rsidRPr="001B226D" w:rsidRDefault="00BD3389" w:rsidP="00BD3389">
      <w:pPr>
        <w:jc w:val="both"/>
        <w:rPr>
          <w:rFonts w:ascii="Times New Roman" w:hAnsi="Times New Roman" w:cs="Times New Roman"/>
          <w:sz w:val="24"/>
          <w:szCs w:val="24"/>
          <w:lang w:val="ru-RU"/>
        </w:rPr>
      </w:pPr>
      <w:r w:rsidRPr="001B226D">
        <w:rPr>
          <w:rFonts w:ascii="Times New Roman" w:hAnsi="Times New Roman" w:cs="Times New Roman"/>
          <w:sz w:val="24"/>
          <w:szCs w:val="24"/>
          <w:lang w:val="ru-RU"/>
        </w:rPr>
        <w:t>Невыполнение предыдущих обязательств по совместному финансированию из ассигнований на 2020–2022 годы может привести к тому, что Глобальный фонд сократит средства из существующих грантов и/или сократит ассигнования на 2023–2025 годы.</w:t>
      </w:r>
    </w:p>
    <w:p w:rsidR="00BD3389" w:rsidRPr="00266B96" w:rsidRDefault="00BD3389" w:rsidP="00BD3389">
      <w:pPr>
        <w:jc w:val="both"/>
        <w:rPr>
          <w:rFonts w:ascii="Times New Roman" w:hAnsi="Times New Roman" w:cs="Times New Roman"/>
          <w:sz w:val="24"/>
          <w:szCs w:val="24"/>
          <w:lang w:val="ru-RU"/>
        </w:rPr>
      </w:pPr>
      <w:r w:rsidRPr="001B226D">
        <w:rPr>
          <w:rFonts w:ascii="Times New Roman" w:hAnsi="Times New Roman" w:cs="Times New Roman"/>
          <w:sz w:val="24"/>
          <w:szCs w:val="24"/>
          <w:lang w:val="ru-RU"/>
        </w:rPr>
        <w:t>Таджикистан должен представить доказательства выполнения предыдущих обязательств, в том числе бюджетных.</w:t>
      </w:r>
      <w:r w:rsidRPr="001B226D">
        <w:rPr>
          <w:lang w:val="ru-RU"/>
        </w:rPr>
        <w:t xml:space="preserve"> </w:t>
      </w:r>
      <w:r w:rsidRPr="001B226D">
        <w:rPr>
          <w:rFonts w:ascii="Times New Roman" w:hAnsi="Times New Roman" w:cs="Times New Roman"/>
          <w:sz w:val="24"/>
          <w:szCs w:val="24"/>
          <w:lang w:val="ru-RU"/>
        </w:rPr>
        <w:t>доказательства исполнения при подаче заявки на финансирование. Данные о расходах в сравнении с обязательствами по увеличению государственных расходов на здравоохранение, расходов на программы по борьбе с заболеваниями и расходов на конкретные программы должны быть отражены в Финансовой таблице гранта.</w:t>
      </w:r>
    </w:p>
    <w:p w:rsidR="00BD3389" w:rsidRDefault="00BD3389" w:rsidP="00D61A99">
      <w:pPr>
        <w:rPr>
          <w:rFonts w:ascii="Times New Roman" w:hAnsi="Times New Roman" w:cs="Times New Roman"/>
          <w:sz w:val="28"/>
          <w:szCs w:val="28"/>
          <w:lang w:val="ru-RU"/>
        </w:rPr>
      </w:pPr>
    </w:p>
    <w:p w:rsidR="00BD3389" w:rsidRPr="00C757BF" w:rsidRDefault="00BD3389" w:rsidP="00D61A99">
      <w:pPr>
        <w:rPr>
          <w:rFonts w:ascii="Times New Roman" w:hAnsi="Times New Roman" w:cs="Times New Roman"/>
          <w:sz w:val="28"/>
          <w:szCs w:val="28"/>
          <w:lang w:val="ru-RU"/>
        </w:rPr>
      </w:pPr>
    </w:p>
    <w:sectPr w:rsidR="00BD3389" w:rsidRPr="00C757BF" w:rsidSect="00C757BF">
      <w:pgSz w:w="12240" w:h="15840"/>
      <w:pgMar w:top="1134" w:right="851" w:bottom="1134" w:left="1418"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4AED" w:rsidRDefault="00914AED" w:rsidP="00D61A99">
      <w:pPr>
        <w:spacing w:after="0" w:line="240" w:lineRule="auto"/>
      </w:pPr>
      <w:r>
        <w:separator/>
      </w:r>
    </w:p>
  </w:endnote>
  <w:endnote w:type="continuationSeparator" w:id="0">
    <w:p w:rsidR="00914AED" w:rsidRDefault="00914AED" w:rsidP="00D6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4AED" w:rsidRDefault="00914AED" w:rsidP="00D61A99">
      <w:pPr>
        <w:spacing w:after="0" w:line="240" w:lineRule="auto"/>
      </w:pPr>
      <w:r>
        <w:separator/>
      </w:r>
    </w:p>
  </w:footnote>
  <w:footnote w:type="continuationSeparator" w:id="0">
    <w:p w:rsidR="00914AED" w:rsidRDefault="00914AED" w:rsidP="00D61A99">
      <w:pPr>
        <w:spacing w:after="0" w:line="240" w:lineRule="auto"/>
      </w:pPr>
      <w:r>
        <w:continuationSeparator/>
      </w:r>
    </w:p>
  </w:footnote>
  <w:footnote w:id="1">
    <w:p w:rsidR="00F8648F" w:rsidRPr="00F8648F" w:rsidRDefault="00F8648F">
      <w:pPr>
        <w:pStyle w:val="a5"/>
        <w:rPr>
          <w:lang w:val="ru-RU"/>
        </w:rPr>
      </w:pPr>
      <w:r>
        <w:rPr>
          <w:rStyle w:val="a7"/>
        </w:rPr>
        <w:footnoteRef/>
      </w:r>
      <w:r w:rsidRPr="00F8648F">
        <w:rPr>
          <w:lang w:val="ru-RU"/>
        </w:rPr>
        <w:t xml:space="preserve"> Это письмо включает приложения и ссылки, которые следует читать вместе и полностью.</w:t>
      </w:r>
    </w:p>
  </w:footnote>
  <w:footnote w:id="2">
    <w:p w:rsidR="00F8648F" w:rsidRPr="00F8648F" w:rsidRDefault="00F8648F">
      <w:pPr>
        <w:pStyle w:val="a5"/>
        <w:rPr>
          <w:lang w:val="ru-RU"/>
        </w:rPr>
      </w:pPr>
      <w:r>
        <w:rPr>
          <w:rStyle w:val="a7"/>
        </w:rPr>
        <w:footnoteRef/>
      </w:r>
      <w:r w:rsidRPr="00F8648F">
        <w:rPr>
          <w:lang w:val="ru-RU"/>
        </w:rPr>
        <w:t xml:space="preserve"> </w:t>
      </w:r>
      <w:hyperlink r:id="rId1" w:history="1">
        <w:r w:rsidRPr="00EB65C8">
          <w:rPr>
            <w:rStyle w:val="a8"/>
          </w:rPr>
          <w:t>https</w:t>
        </w:r>
        <w:r w:rsidRPr="00F8648F">
          <w:rPr>
            <w:rStyle w:val="a8"/>
            <w:lang w:val="ru-RU"/>
          </w:rPr>
          <w:t>://</w:t>
        </w:r>
        <w:r w:rsidRPr="00EB65C8">
          <w:rPr>
            <w:rStyle w:val="a8"/>
          </w:rPr>
          <w:t>www</w:t>
        </w:r>
        <w:r w:rsidRPr="00F8648F">
          <w:rPr>
            <w:rStyle w:val="a8"/>
            <w:lang w:val="ru-RU"/>
          </w:rPr>
          <w:t>.</w:t>
        </w:r>
        <w:proofErr w:type="spellStart"/>
        <w:r w:rsidRPr="00EB65C8">
          <w:rPr>
            <w:rStyle w:val="a8"/>
          </w:rPr>
          <w:t>theglobalfund</w:t>
        </w:r>
        <w:proofErr w:type="spellEnd"/>
        <w:r w:rsidRPr="00F8648F">
          <w:rPr>
            <w:rStyle w:val="a8"/>
            <w:lang w:val="ru-RU"/>
          </w:rPr>
          <w:t>.</w:t>
        </w:r>
        <w:r w:rsidRPr="00EB65C8">
          <w:rPr>
            <w:rStyle w:val="a8"/>
          </w:rPr>
          <w:t>org</w:t>
        </w:r>
        <w:r w:rsidRPr="00F8648F">
          <w:rPr>
            <w:rStyle w:val="a8"/>
            <w:lang w:val="ru-RU"/>
          </w:rPr>
          <w:t>/</w:t>
        </w:r>
        <w:r w:rsidRPr="00EB65C8">
          <w:rPr>
            <w:rStyle w:val="a8"/>
          </w:rPr>
          <w:t>media</w:t>
        </w:r>
        <w:r w:rsidRPr="00F8648F">
          <w:rPr>
            <w:rStyle w:val="a8"/>
            <w:lang w:val="ru-RU"/>
          </w:rPr>
          <w:t>/11612/</w:t>
        </w:r>
        <w:r w:rsidRPr="00EB65C8">
          <w:rPr>
            <w:rStyle w:val="a8"/>
          </w:rPr>
          <w:t>strategy</w:t>
        </w:r>
        <w:r w:rsidRPr="00F8648F">
          <w:rPr>
            <w:rStyle w:val="a8"/>
            <w:lang w:val="ru-RU"/>
          </w:rPr>
          <w:t>_</w:t>
        </w:r>
        <w:proofErr w:type="spellStart"/>
        <w:r w:rsidRPr="00EB65C8">
          <w:rPr>
            <w:rStyle w:val="a8"/>
          </w:rPr>
          <w:t>globalfund</w:t>
        </w:r>
        <w:proofErr w:type="spellEnd"/>
        <w:r w:rsidRPr="00F8648F">
          <w:rPr>
            <w:rStyle w:val="a8"/>
            <w:lang w:val="ru-RU"/>
          </w:rPr>
          <w:t>2023-2028_</w:t>
        </w:r>
        <w:r w:rsidRPr="00EB65C8">
          <w:rPr>
            <w:rStyle w:val="a8"/>
          </w:rPr>
          <w:t>narrative</w:t>
        </w:r>
        <w:r w:rsidRPr="00F8648F">
          <w:rPr>
            <w:rStyle w:val="a8"/>
            <w:lang w:val="ru-RU"/>
          </w:rPr>
          <w:t>_</w:t>
        </w:r>
        <w:proofErr w:type="spellStart"/>
        <w:r w:rsidRPr="00EB65C8">
          <w:rPr>
            <w:rStyle w:val="a8"/>
          </w:rPr>
          <w:t>en</w:t>
        </w:r>
        <w:proofErr w:type="spellEnd"/>
        <w:r w:rsidRPr="00F8648F">
          <w:rPr>
            <w:rStyle w:val="a8"/>
            <w:lang w:val="ru-RU"/>
          </w:rPr>
          <w:t>.</w:t>
        </w:r>
        <w:r w:rsidRPr="00EB65C8">
          <w:rPr>
            <w:rStyle w:val="a8"/>
          </w:rPr>
          <w:t>pdf</w:t>
        </w:r>
      </w:hyperlink>
      <w:r w:rsidRPr="00F8648F">
        <w:rPr>
          <w:lang w:val="ru-RU"/>
        </w:rPr>
        <w:t xml:space="preserve">  10 </w:t>
      </w:r>
      <w:r>
        <w:rPr>
          <w:lang w:val="ru-RU"/>
        </w:rPr>
        <w:t xml:space="preserve">ключевых стратегических изменений описаны на </w:t>
      </w:r>
      <w:proofErr w:type="spellStart"/>
      <w:r>
        <w:rPr>
          <w:lang w:val="ru-RU"/>
        </w:rPr>
        <w:t>стр</w:t>
      </w:r>
      <w:proofErr w:type="spellEnd"/>
      <w:r>
        <w:rPr>
          <w:lang w:val="ru-RU"/>
        </w:rPr>
        <w:t xml:space="preserve"> </w:t>
      </w:r>
      <w:r w:rsidRPr="00F8648F">
        <w:rPr>
          <w:lang w:val="ru-RU"/>
        </w:rPr>
        <w:t>7</w:t>
      </w:r>
    </w:p>
  </w:footnote>
  <w:footnote w:id="3">
    <w:p w:rsidR="00F8648F" w:rsidRPr="00F8648F" w:rsidRDefault="00F8648F">
      <w:pPr>
        <w:pStyle w:val="a5"/>
        <w:rPr>
          <w:lang w:val="ru-RU"/>
        </w:rPr>
      </w:pPr>
      <w:r>
        <w:rPr>
          <w:rStyle w:val="a7"/>
        </w:rPr>
        <w:footnoteRef/>
      </w:r>
      <w:r w:rsidRPr="00F8648F">
        <w:rPr>
          <w:lang w:val="ru-RU"/>
        </w:rPr>
        <w:t xml:space="preserve"> Инвестиции в обеспечение готовности к пандемии могут финансироваться за счет ассигнований этой страны через модули </w:t>
      </w:r>
      <w:r w:rsidRPr="00F8648F">
        <w:t>RSSH</w:t>
      </w:r>
      <w:r w:rsidRPr="00F8648F">
        <w:rPr>
          <w:lang w:val="ru-RU"/>
        </w:rPr>
        <w:t xml:space="preserve"> или через отдельный поток финансирования </w:t>
      </w:r>
      <w:r w:rsidRPr="00F8648F">
        <w:t>C</w:t>
      </w:r>
      <w:r w:rsidRPr="00F8648F">
        <w:rPr>
          <w:lang w:val="ru-RU"/>
        </w:rPr>
        <w:t>19</w:t>
      </w:r>
      <w:r w:rsidRPr="00F8648F">
        <w:t>RM</w:t>
      </w:r>
      <w:r w:rsidRPr="00F8648F">
        <w:rPr>
          <w:lang w:val="ru-RU"/>
        </w:rPr>
        <w:t>.</w:t>
      </w:r>
    </w:p>
  </w:footnote>
  <w:footnote w:id="4">
    <w:p w:rsidR="008711CE" w:rsidRPr="0046461E" w:rsidRDefault="008711CE">
      <w:pPr>
        <w:pStyle w:val="a5"/>
        <w:rPr>
          <w:lang w:val="ru-RU"/>
        </w:rPr>
      </w:pPr>
      <w:r>
        <w:rPr>
          <w:rStyle w:val="a7"/>
        </w:rPr>
        <w:footnoteRef/>
      </w:r>
      <w:r w:rsidRPr="008711CE">
        <w:rPr>
          <w:lang w:val="ru-RU"/>
        </w:rPr>
        <w:t xml:space="preserve"> Определяется на основе валового национального дохода (ВНД) на душу населения с использованием пороговых значений группы доходов Всемирного банка на 2022 год.</w:t>
      </w:r>
    </w:p>
  </w:footnote>
  <w:footnote w:id="5">
    <w:p w:rsidR="008711CE" w:rsidRPr="008711CE" w:rsidRDefault="008711CE" w:rsidP="008711CE">
      <w:pPr>
        <w:pStyle w:val="a5"/>
        <w:rPr>
          <w:lang w:val="ru-RU"/>
        </w:rPr>
      </w:pPr>
      <w:r>
        <w:rPr>
          <w:rStyle w:val="a7"/>
        </w:rPr>
        <w:footnoteRef/>
      </w:r>
      <w:r w:rsidRPr="008711CE">
        <w:rPr>
          <w:lang w:val="ru-RU"/>
        </w:rPr>
        <w:t xml:space="preserve"> Любое продление существующего гранта с использованием ассигнований на ВИЧ, ТБ или малярию будет вычтено из последующего периода использования ассигнований, как с точки зрения времени и средств, </w:t>
      </w:r>
      <w:r w:rsidR="00C757BF">
        <w:rPr>
          <w:lang w:val="ru-RU"/>
        </w:rPr>
        <w:t>и</w:t>
      </w:r>
      <w:r w:rsidRPr="008711CE">
        <w:rPr>
          <w:lang w:val="ru-RU"/>
        </w:rPr>
        <w:t>спользованных в период продления.</w:t>
      </w:r>
    </w:p>
  </w:footnote>
  <w:footnote w:id="6">
    <w:p w:rsidR="008711CE" w:rsidRPr="008711CE" w:rsidRDefault="008711CE" w:rsidP="008711CE">
      <w:pPr>
        <w:pStyle w:val="a5"/>
        <w:rPr>
          <w:lang w:val="ru-RU"/>
        </w:rPr>
      </w:pPr>
      <w:r>
        <w:rPr>
          <w:rStyle w:val="a7"/>
        </w:rPr>
        <w:footnoteRef/>
      </w:r>
      <w:r w:rsidRPr="008711CE">
        <w:rPr>
          <w:lang w:val="ru-RU"/>
        </w:rPr>
        <w:t xml:space="preserve"> Заинтересованные стороны должны включать соответствующие правительственные управления, например, управление лабораторий, управление общественного здравоохранения, отдел кадров </w:t>
      </w:r>
      <w:r>
        <w:rPr>
          <w:lang w:val="ru-RU"/>
        </w:rPr>
        <w:t>управления</w:t>
      </w:r>
      <w:r w:rsidRPr="008711CE">
        <w:rPr>
          <w:lang w:val="ru-RU"/>
        </w:rPr>
        <w:t xml:space="preserve"> здравоохранения.</w:t>
      </w:r>
    </w:p>
  </w:footnote>
  <w:footnote w:id="7">
    <w:p w:rsidR="008711CE" w:rsidRPr="008711CE" w:rsidRDefault="008711CE">
      <w:pPr>
        <w:pStyle w:val="a5"/>
        <w:rPr>
          <w:lang w:val="ru-RU"/>
        </w:rPr>
      </w:pPr>
      <w:r>
        <w:rPr>
          <w:rStyle w:val="a7"/>
        </w:rPr>
        <w:footnoteRef/>
      </w:r>
      <w:r w:rsidRPr="008711CE">
        <w:rPr>
          <w:lang w:val="ru-RU"/>
        </w:rPr>
        <w:t xml:space="preserve"> </w:t>
      </w:r>
      <w:hyperlink r:id="rId2" w:history="1">
        <w:r w:rsidRPr="00EB65C8">
          <w:rPr>
            <w:rStyle w:val="a8"/>
          </w:rPr>
          <w:t>https</w:t>
        </w:r>
        <w:r w:rsidRPr="00EB65C8">
          <w:rPr>
            <w:rStyle w:val="a8"/>
            <w:lang w:val="ru-RU"/>
          </w:rPr>
          <w:t>://</w:t>
        </w:r>
        <w:r w:rsidRPr="00EB65C8">
          <w:rPr>
            <w:rStyle w:val="a8"/>
          </w:rPr>
          <w:t>www</w:t>
        </w:r>
        <w:r w:rsidRPr="00EB65C8">
          <w:rPr>
            <w:rStyle w:val="a8"/>
            <w:lang w:val="ru-RU"/>
          </w:rPr>
          <w:t>.</w:t>
        </w:r>
        <w:proofErr w:type="spellStart"/>
        <w:r w:rsidRPr="00EB65C8">
          <w:rPr>
            <w:rStyle w:val="a8"/>
          </w:rPr>
          <w:t>theglobalfund</w:t>
        </w:r>
        <w:proofErr w:type="spellEnd"/>
        <w:r w:rsidRPr="00EB65C8">
          <w:rPr>
            <w:rStyle w:val="a8"/>
            <w:lang w:val="ru-RU"/>
          </w:rPr>
          <w:t>.</w:t>
        </w:r>
        <w:r w:rsidRPr="00EB65C8">
          <w:rPr>
            <w:rStyle w:val="a8"/>
          </w:rPr>
          <w:t>org</w:t>
        </w:r>
        <w:r w:rsidRPr="00EB65C8">
          <w:rPr>
            <w:rStyle w:val="a8"/>
            <w:lang w:val="ru-RU"/>
          </w:rPr>
          <w:t>/</w:t>
        </w:r>
        <w:proofErr w:type="spellStart"/>
        <w:r w:rsidRPr="00EB65C8">
          <w:rPr>
            <w:rStyle w:val="a8"/>
          </w:rPr>
          <w:t>en</w:t>
        </w:r>
        <w:proofErr w:type="spellEnd"/>
        <w:r w:rsidRPr="00EB65C8">
          <w:rPr>
            <w:rStyle w:val="a8"/>
            <w:lang w:val="ru-RU"/>
          </w:rPr>
          <w:t>/</w:t>
        </w:r>
        <w:r w:rsidRPr="00EB65C8">
          <w:rPr>
            <w:rStyle w:val="a8"/>
          </w:rPr>
          <w:t>applying</w:t>
        </w:r>
        <w:r w:rsidRPr="00EB65C8">
          <w:rPr>
            <w:rStyle w:val="a8"/>
            <w:lang w:val="ru-RU"/>
          </w:rPr>
          <w:t>-</w:t>
        </w:r>
        <w:r w:rsidRPr="00EB65C8">
          <w:rPr>
            <w:rStyle w:val="a8"/>
          </w:rPr>
          <w:t>for</w:t>
        </w:r>
        <w:r w:rsidRPr="00EB65C8">
          <w:rPr>
            <w:rStyle w:val="a8"/>
            <w:lang w:val="ru-RU"/>
          </w:rPr>
          <w:t>-</w:t>
        </w:r>
        <w:r w:rsidRPr="00EB65C8">
          <w:rPr>
            <w:rStyle w:val="a8"/>
          </w:rPr>
          <w:t>funding</w:t>
        </w:r>
        <w:r w:rsidRPr="00EB65C8">
          <w:rPr>
            <w:rStyle w:val="a8"/>
            <w:lang w:val="ru-RU"/>
          </w:rPr>
          <w:t>/</w:t>
        </w:r>
        <w:r w:rsidRPr="00EB65C8">
          <w:rPr>
            <w:rStyle w:val="a8"/>
          </w:rPr>
          <w:t>design</w:t>
        </w:r>
        <w:r w:rsidRPr="00EB65C8">
          <w:rPr>
            <w:rStyle w:val="a8"/>
            <w:lang w:val="ru-RU"/>
          </w:rPr>
          <w:t>-</w:t>
        </w:r>
        <w:r w:rsidRPr="00EB65C8">
          <w:rPr>
            <w:rStyle w:val="a8"/>
          </w:rPr>
          <w:t>and</w:t>
        </w:r>
        <w:r w:rsidRPr="00EB65C8">
          <w:rPr>
            <w:rStyle w:val="a8"/>
            <w:lang w:val="ru-RU"/>
          </w:rPr>
          <w:t>-</w:t>
        </w:r>
        <w:r w:rsidRPr="00EB65C8">
          <w:rPr>
            <w:rStyle w:val="a8"/>
          </w:rPr>
          <w:t>submit</w:t>
        </w:r>
        <w:r w:rsidRPr="00EB65C8">
          <w:rPr>
            <w:rStyle w:val="a8"/>
            <w:lang w:val="ru-RU"/>
          </w:rPr>
          <w:t>-</w:t>
        </w:r>
        <w:r w:rsidRPr="00EB65C8">
          <w:rPr>
            <w:rStyle w:val="a8"/>
          </w:rPr>
          <w:t>funding</w:t>
        </w:r>
        <w:r w:rsidRPr="00EB65C8">
          <w:rPr>
            <w:rStyle w:val="a8"/>
            <w:lang w:val="ru-RU"/>
          </w:rPr>
          <w:t>-</w:t>
        </w:r>
        <w:r w:rsidRPr="00EB65C8">
          <w:rPr>
            <w:rStyle w:val="a8"/>
          </w:rPr>
          <w:t>requests</w:t>
        </w:r>
        <w:r w:rsidRPr="00EB65C8">
          <w:rPr>
            <w:rStyle w:val="a8"/>
            <w:lang w:val="ru-RU"/>
          </w:rPr>
          <w:t>/</w:t>
        </w:r>
        <w:r w:rsidRPr="00EB65C8">
          <w:rPr>
            <w:rStyle w:val="a8"/>
          </w:rPr>
          <w:t>applicant</w:t>
        </w:r>
        <w:r w:rsidRPr="00EB65C8">
          <w:rPr>
            <w:rStyle w:val="a8"/>
            <w:lang w:val="ru-RU"/>
          </w:rPr>
          <w:t>-</w:t>
        </w:r>
        <w:r w:rsidRPr="00EB65C8">
          <w:rPr>
            <w:rStyle w:val="a8"/>
          </w:rPr>
          <w:t>guidance</w:t>
        </w:r>
        <w:r w:rsidRPr="00EB65C8">
          <w:rPr>
            <w:rStyle w:val="a8"/>
            <w:lang w:val="ru-RU"/>
          </w:rPr>
          <w:t>-</w:t>
        </w:r>
        <w:r w:rsidRPr="00EB65C8">
          <w:rPr>
            <w:rStyle w:val="a8"/>
          </w:rPr>
          <w:t>materials</w:t>
        </w:r>
        <w:r w:rsidRPr="00EB65C8">
          <w:rPr>
            <w:rStyle w:val="a8"/>
            <w:lang w:val="ru-RU"/>
          </w:rPr>
          <w:t>/</w:t>
        </w:r>
      </w:hyperlink>
      <w:r>
        <w:rPr>
          <w:lang w:val="ru-RU"/>
        </w:rPr>
        <w:t xml:space="preserve"> </w:t>
      </w:r>
    </w:p>
  </w:footnote>
  <w:footnote w:id="8">
    <w:p w:rsidR="00D61A99" w:rsidRPr="008711CE" w:rsidRDefault="00D61A99">
      <w:pPr>
        <w:pStyle w:val="a5"/>
        <w:rPr>
          <w:lang w:val="ru-RU"/>
        </w:rPr>
      </w:pPr>
      <w:r>
        <w:rPr>
          <w:rStyle w:val="a7"/>
        </w:rPr>
        <w:footnoteRef/>
      </w:r>
      <w:r w:rsidRPr="008711CE">
        <w:rPr>
          <w:lang w:val="ru-RU"/>
        </w:rPr>
        <w:t xml:space="preserve"> </w:t>
      </w:r>
      <w:hyperlink r:id="rId3" w:history="1">
        <w:r w:rsidRPr="00EB65C8">
          <w:rPr>
            <w:rStyle w:val="a8"/>
          </w:rPr>
          <w:t>https</w:t>
        </w:r>
        <w:r w:rsidRPr="008711CE">
          <w:rPr>
            <w:rStyle w:val="a8"/>
            <w:lang w:val="ru-RU"/>
          </w:rPr>
          <w:t>://</w:t>
        </w:r>
        <w:r w:rsidRPr="00EB65C8">
          <w:rPr>
            <w:rStyle w:val="a8"/>
          </w:rPr>
          <w:t>www</w:t>
        </w:r>
        <w:r w:rsidRPr="008711CE">
          <w:rPr>
            <w:rStyle w:val="a8"/>
            <w:lang w:val="ru-RU"/>
          </w:rPr>
          <w:t>.</w:t>
        </w:r>
        <w:proofErr w:type="spellStart"/>
        <w:r w:rsidRPr="00EB65C8">
          <w:rPr>
            <w:rStyle w:val="a8"/>
          </w:rPr>
          <w:t>theglobalfund</w:t>
        </w:r>
        <w:proofErr w:type="spellEnd"/>
        <w:r w:rsidRPr="008711CE">
          <w:rPr>
            <w:rStyle w:val="a8"/>
            <w:lang w:val="ru-RU"/>
          </w:rPr>
          <w:t>.</w:t>
        </w:r>
        <w:r w:rsidRPr="00EB65C8">
          <w:rPr>
            <w:rStyle w:val="a8"/>
          </w:rPr>
          <w:t>org</w:t>
        </w:r>
        <w:r w:rsidRPr="008711CE">
          <w:rPr>
            <w:rStyle w:val="a8"/>
            <w:lang w:val="ru-RU"/>
          </w:rPr>
          <w:t>/</w:t>
        </w:r>
        <w:proofErr w:type="spellStart"/>
        <w:r w:rsidRPr="00EB65C8">
          <w:rPr>
            <w:rStyle w:val="a8"/>
          </w:rPr>
          <w:t>en</w:t>
        </w:r>
        <w:proofErr w:type="spellEnd"/>
        <w:r w:rsidRPr="008711CE">
          <w:rPr>
            <w:rStyle w:val="a8"/>
            <w:lang w:val="ru-RU"/>
          </w:rPr>
          <w:t>/</w:t>
        </w:r>
        <w:r w:rsidRPr="00EB65C8">
          <w:rPr>
            <w:rStyle w:val="a8"/>
          </w:rPr>
          <w:t>applying</w:t>
        </w:r>
        <w:r w:rsidRPr="008711CE">
          <w:rPr>
            <w:rStyle w:val="a8"/>
            <w:lang w:val="ru-RU"/>
          </w:rPr>
          <w:t>-</w:t>
        </w:r>
        <w:r w:rsidRPr="00EB65C8">
          <w:rPr>
            <w:rStyle w:val="a8"/>
          </w:rPr>
          <w:t>for</w:t>
        </w:r>
        <w:r w:rsidRPr="008711CE">
          <w:rPr>
            <w:rStyle w:val="a8"/>
            <w:lang w:val="ru-RU"/>
          </w:rPr>
          <w:t>-</w:t>
        </w:r>
        <w:r w:rsidRPr="00EB65C8">
          <w:rPr>
            <w:rStyle w:val="a8"/>
          </w:rPr>
          <w:t>funding</w:t>
        </w:r>
        <w:r w:rsidRPr="008711CE">
          <w:rPr>
            <w:rStyle w:val="a8"/>
            <w:lang w:val="ru-RU"/>
          </w:rPr>
          <w:t>/</w:t>
        </w:r>
        <w:r w:rsidRPr="00EB65C8">
          <w:rPr>
            <w:rStyle w:val="a8"/>
          </w:rPr>
          <w:t>design</w:t>
        </w:r>
        <w:r w:rsidRPr="008711CE">
          <w:rPr>
            <w:rStyle w:val="a8"/>
            <w:lang w:val="ru-RU"/>
          </w:rPr>
          <w:t>-</w:t>
        </w:r>
        <w:r w:rsidRPr="00EB65C8">
          <w:rPr>
            <w:rStyle w:val="a8"/>
          </w:rPr>
          <w:t>and</w:t>
        </w:r>
        <w:r w:rsidRPr="008711CE">
          <w:rPr>
            <w:rStyle w:val="a8"/>
            <w:lang w:val="ru-RU"/>
          </w:rPr>
          <w:t>-</w:t>
        </w:r>
        <w:r w:rsidRPr="00EB65C8">
          <w:rPr>
            <w:rStyle w:val="a8"/>
          </w:rPr>
          <w:t>submit</w:t>
        </w:r>
        <w:r w:rsidRPr="008711CE">
          <w:rPr>
            <w:rStyle w:val="a8"/>
            <w:lang w:val="ru-RU"/>
          </w:rPr>
          <w:t>-</w:t>
        </w:r>
        <w:r w:rsidRPr="00EB65C8">
          <w:rPr>
            <w:rStyle w:val="a8"/>
          </w:rPr>
          <w:t>funding</w:t>
        </w:r>
        <w:r w:rsidRPr="008711CE">
          <w:rPr>
            <w:rStyle w:val="a8"/>
            <w:lang w:val="ru-RU"/>
          </w:rPr>
          <w:t>-</w:t>
        </w:r>
        <w:r w:rsidRPr="00EB65C8">
          <w:rPr>
            <w:rStyle w:val="a8"/>
          </w:rPr>
          <w:t>requests</w:t>
        </w:r>
        <w:r w:rsidRPr="008711CE">
          <w:rPr>
            <w:rStyle w:val="a8"/>
            <w:lang w:val="ru-RU"/>
          </w:rPr>
          <w:t>/</w:t>
        </w:r>
        <w:r w:rsidRPr="00EB65C8">
          <w:rPr>
            <w:rStyle w:val="a8"/>
          </w:rPr>
          <w:t>applicant</w:t>
        </w:r>
        <w:r w:rsidRPr="008711CE">
          <w:rPr>
            <w:rStyle w:val="a8"/>
            <w:lang w:val="ru-RU"/>
          </w:rPr>
          <w:t>-</w:t>
        </w:r>
        <w:r w:rsidRPr="00EB65C8">
          <w:rPr>
            <w:rStyle w:val="a8"/>
          </w:rPr>
          <w:t>guidance</w:t>
        </w:r>
        <w:r w:rsidRPr="008711CE">
          <w:rPr>
            <w:rStyle w:val="a8"/>
            <w:lang w:val="ru-RU"/>
          </w:rPr>
          <w:t>-</w:t>
        </w:r>
        <w:r w:rsidRPr="00EB65C8">
          <w:rPr>
            <w:rStyle w:val="a8"/>
          </w:rPr>
          <w:t>materials</w:t>
        </w:r>
        <w:r w:rsidRPr="008711CE">
          <w:rPr>
            <w:rStyle w:val="a8"/>
            <w:lang w:val="ru-RU"/>
          </w:rPr>
          <w:t>/</w:t>
        </w:r>
      </w:hyperlink>
      <w:r w:rsidRPr="008711CE">
        <w:rPr>
          <w:lang w:val="ru-RU"/>
        </w:rPr>
        <w:t xml:space="preserve"> </w:t>
      </w:r>
    </w:p>
  </w:footnote>
  <w:footnote w:id="9">
    <w:p w:rsidR="00D61A99" w:rsidRPr="00C757BF" w:rsidRDefault="00D61A99">
      <w:pPr>
        <w:pStyle w:val="a5"/>
        <w:rPr>
          <w:lang w:val="ru-RU"/>
        </w:rPr>
      </w:pPr>
      <w:r>
        <w:rPr>
          <w:rStyle w:val="a7"/>
        </w:rPr>
        <w:footnoteRef/>
      </w:r>
      <w:r w:rsidRPr="00C757BF">
        <w:rPr>
          <w:lang w:val="ru-RU"/>
        </w:rPr>
        <w:t xml:space="preserve"> </w:t>
      </w:r>
      <w:hyperlink r:id="rId4" w:history="1">
        <w:r w:rsidRPr="00EB65C8">
          <w:rPr>
            <w:rStyle w:val="a8"/>
          </w:rPr>
          <w:t>https</w:t>
        </w:r>
        <w:r w:rsidRPr="00C757BF">
          <w:rPr>
            <w:rStyle w:val="a8"/>
            <w:lang w:val="ru-RU"/>
          </w:rPr>
          <w:t>://</w:t>
        </w:r>
        <w:r w:rsidRPr="00EB65C8">
          <w:rPr>
            <w:rStyle w:val="a8"/>
          </w:rPr>
          <w:t>www</w:t>
        </w:r>
        <w:r w:rsidRPr="00C757BF">
          <w:rPr>
            <w:rStyle w:val="a8"/>
            <w:lang w:val="ru-RU"/>
          </w:rPr>
          <w:t>.</w:t>
        </w:r>
        <w:proofErr w:type="spellStart"/>
        <w:r w:rsidRPr="00EB65C8">
          <w:rPr>
            <w:rStyle w:val="a8"/>
          </w:rPr>
          <w:t>theglobalfund</w:t>
        </w:r>
        <w:proofErr w:type="spellEnd"/>
        <w:r w:rsidRPr="00C757BF">
          <w:rPr>
            <w:rStyle w:val="a8"/>
            <w:lang w:val="ru-RU"/>
          </w:rPr>
          <w:t>.</w:t>
        </w:r>
        <w:r w:rsidRPr="00EB65C8">
          <w:rPr>
            <w:rStyle w:val="a8"/>
          </w:rPr>
          <w:t>org</w:t>
        </w:r>
        <w:r w:rsidRPr="00C757BF">
          <w:rPr>
            <w:rStyle w:val="a8"/>
            <w:lang w:val="ru-RU"/>
          </w:rPr>
          <w:t>/</w:t>
        </w:r>
        <w:r w:rsidRPr="00EB65C8">
          <w:rPr>
            <w:rStyle w:val="a8"/>
          </w:rPr>
          <w:t>media</w:t>
        </w:r>
        <w:r w:rsidRPr="00C757BF">
          <w:rPr>
            <w:rStyle w:val="a8"/>
            <w:lang w:val="ru-RU"/>
          </w:rPr>
          <w:t>/7421/</w:t>
        </w:r>
        <w:proofErr w:type="spellStart"/>
        <w:r w:rsidRPr="00EB65C8">
          <w:rPr>
            <w:rStyle w:val="a8"/>
          </w:rPr>
          <w:t>ccm</w:t>
        </w:r>
        <w:proofErr w:type="spellEnd"/>
        <w:r w:rsidRPr="00C757BF">
          <w:rPr>
            <w:rStyle w:val="a8"/>
            <w:lang w:val="ru-RU"/>
          </w:rPr>
          <w:t>_</w:t>
        </w:r>
        <w:proofErr w:type="spellStart"/>
        <w:r w:rsidRPr="00EB65C8">
          <w:rPr>
            <w:rStyle w:val="a8"/>
          </w:rPr>
          <w:t>countrycoordinatingmechanism</w:t>
        </w:r>
        <w:proofErr w:type="spellEnd"/>
        <w:r w:rsidRPr="00C757BF">
          <w:rPr>
            <w:rStyle w:val="a8"/>
            <w:lang w:val="ru-RU"/>
          </w:rPr>
          <w:t>_</w:t>
        </w:r>
        <w:r w:rsidRPr="00EB65C8">
          <w:rPr>
            <w:rStyle w:val="a8"/>
          </w:rPr>
          <w:t>policy</w:t>
        </w:r>
        <w:r w:rsidRPr="00C757BF">
          <w:rPr>
            <w:rStyle w:val="a8"/>
            <w:lang w:val="ru-RU"/>
          </w:rPr>
          <w:t>_</w:t>
        </w:r>
        <w:proofErr w:type="spellStart"/>
        <w:r w:rsidRPr="00EB65C8">
          <w:rPr>
            <w:rStyle w:val="a8"/>
          </w:rPr>
          <w:t>en</w:t>
        </w:r>
        <w:proofErr w:type="spellEnd"/>
        <w:r w:rsidRPr="00C757BF">
          <w:rPr>
            <w:rStyle w:val="a8"/>
            <w:lang w:val="ru-RU"/>
          </w:rPr>
          <w:t>.</w:t>
        </w:r>
        <w:r w:rsidRPr="00EB65C8">
          <w:rPr>
            <w:rStyle w:val="a8"/>
          </w:rPr>
          <w:t>pdf</w:t>
        </w:r>
      </w:hyperlink>
      <w:r w:rsidRPr="00C757BF">
        <w:rPr>
          <w:lang w:val="ru-RU"/>
        </w:rPr>
        <w:t xml:space="preserve"> </w:t>
      </w:r>
    </w:p>
  </w:footnote>
  <w:footnote w:id="10">
    <w:p w:rsidR="00D61A99" w:rsidRPr="00C757BF" w:rsidRDefault="00D61A99">
      <w:pPr>
        <w:pStyle w:val="a5"/>
        <w:rPr>
          <w:lang w:val="ru-RU"/>
        </w:rPr>
      </w:pPr>
      <w:r>
        <w:rPr>
          <w:rStyle w:val="a7"/>
        </w:rPr>
        <w:footnoteRef/>
      </w:r>
      <w:r w:rsidRPr="00C757BF">
        <w:rPr>
          <w:lang w:val="ru-RU"/>
        </w:rPr>
        <w:t xml:space="preserve"> </w:t>
      </w:r>
      <w:hyperlink r:id="rId5" w:history="1">
        <w:r w:rsidRPr="00EB65C8">
          <w:rPr>
            <w:rStyle w:val="a8"/>
          </w:rPr>
          <w:t>https</w:t>
        </w:r>
        <w:r w:rsidRPr="00C757BF">
          <w:rPr>
            <w:rStyle w:val="a8"/>
            <w:lang w:val="ru-RU"/>
          </w:rPr>
          <w:t>://</w:t>
        </w:r>
        <w:r w:rsidRPr="00EB65C8">
          <w:rPr>
            <w:rStyle w:val="a8"/>
          </w:rPr>
          <w:t>www</w:t>
        </w:r>
        <w:r w:rsidRPr="00C757BF">
          <w:rPr>
            <w:rStyle w:val="a8"/>
            <w:lang w:val="ru-RU"/>
          </w:rPr>
          <w:t>.</w:t>
        </w:r>
        <w:proofErr w:type="spellStart"/>
        <w:r w:rsidRPr="00EB65C8">
          <w:rPr>
            <w:rStyle w:val="a8"/>
          </w:rPr>
          <w:t>theglobalfund</w:t>
        </w:r>
        <w:proofErr w:type="spellEnd"/>
        <w:r w:rsidRPr="00C757BF">
          <w:rPr>
            <w:rStyle w:val="a8"/>
            <w:lang w:val="ru-RU"/>
          </w:rPr>
          <w:t>.</w:t>
        </w:r>
        <w:r w:rsidRPr="00EB65C8">
          <w:rPr>
            <w:rStyle w:val="a8"/>
          </w:rPr>
          <w:t>org</w:t>
        </w:r>
        <w:r w:rsidRPr="00C757BF">
          <w:rPr>
            <w:rStyle w:val="a8"/>
            <w:lang w:val="ru-RU"/>
          </w:rPr>
          <w:t>/</w:t>
        </w:r>
        <w:r w:rsidRPr="00EB65C8">
          <w:rPr>
            <w:rStyle w:val="a8"/>
          </w:rPr>
          <w:t>media</w:t>
        </w:r>
        <w:r w:rsidRPr="00C757BF">
          <w:rPr>
            <w:rStyle w:val="a8"/>
            <w:lang w:val="ru-RU"/>
          </w:rPr>
          <w:t>/4221/</w:t>
        </w:r>
        <w:r w:rsidRPr="00EB65C8">
          <w:rPr>
            <w:rStyle w:val="a8"/>
          </w:rPr>
          <w:t>bm</w:t>
        </w:r>
        <w:r w:rsidRPr="00C757BF">
          <w:rPr>
            <w:rStyle w:val="a8"/>
            <w:lang w:val="ru-RU"/>
          </w:rPr>
          <w:t>35_04-</w:t>
        </w:r>
        <w:proofErr w:type="spellStart"/>
        <w:r w:rsidRPr="00EB65C8">
          <w:rPr>
            <w:rStyle w:val="a8"/>
          </w:rPr>
          <w:t>sustainabilitytransitionandcofinancing</w:t>
        </w:r>
        <w:proofErr w:type="spellEnd"/>
        <w:r w:rsidRPr="00C757BF">
          <w:rPr>
            <w:rStyle w:val="a8"/>
            <w:lang w:val="ru-RU"/>
          </w:rPr>
          <w:t>_</w:t>
        </w:r>
        <w:r w:rsidRPr="00EB65C8">
          <w:rPr>
            <w:rStyle w:val="a8"/>
          </w:rPr>
          <w:t>policy</w:t>
        </w:r>
        <w:r w:rsidRPr="00C757BF">
          <w:rPr>
            <w:rStyle w:val="a8"/>
            <w:lang w:val="ru-RU"/>
          </w:rPr>
          <w:t>_</w:t>
        </w:r>
        <w:proofErr w:type="spellStart"/>
        <w:r w:rsidRPr="00EB65C8">
          <w:rPr>
            <w:rStyle w:val="a8"/>
          </w:rPr>
          <w:t>en</w:t>
        </w:r>
        <w:proofErr w:type="spellEnd"/>
        <w:r w:rsidRPr="00C757BF">
          <w:rPr>
            <w:rStyle w:val="a8"/>
            <w:lang w:val="ru-RU"/>
          </w:rPr>
          <w:t>.</w:t>
        </w:r>
        <w:r w:rsidRPr="00EB65C8">
          <w:rPr>
            <w:rStyle w:val="a8"/>
          </w:rPr>
          <w:t>pdf</w:t>
        </w:r>
      </w:hyperlink>
      <w:r w:rsidRPr="00C757BF">
        <w:rPr>
          <w:lang w:val="ru-RU"/>
        </w:rPr>
        <w:t xml:space="preserve"> </w:t>
      </w:r>
    </w:p>
  </w:footnote>
  <w:footnote w:id="11">
    <w:p w:rsidR="00BD3389" w:rsidRPr="00266B96" w:rsidRDefault="00BD3389" w:rsidP="00BD3389">
      <w:pPr>
        <w:pStyle w:val="a5"/>
        <w:rPr>
          <w:lang w:val="ru-RU"/>
        </w:rPr>
      </w:pPr>
      <w:r>
        <w:rPr>
          <w:rStyle w:val="a7"/>
        </w:rPr>
        <w:footnoteRef/>
      </w:r>
      <w:r w:rsidRPr="00266B96">
        <w:rPr>
          <w:lang w:val="ru-RU"/>
        </w:rPr>
        <w:t xml:space="preserve">Более подробная информация о вмешательствах </w:t>
      </w:r>
      <w:r>
        <w:t>RSSH</w:t>
      </w:r>
      <w:r w:rsidRPr="00266B96">
        <w:rPr>
          <w:lang w:val="ru-RU"/>
        </w:rPr>
        <w:t xml:space="preserve">, отвечающих критериям поддержки Глобального фонда, доступна в Информационной записке </w:t>
      </w:r>
      <w:r>
        <w:t>RSSH</w:t>
      </w:r>
      <w:r w:rsidRPr="00266B96">
        <w:rPr>
          <w:lang w:val="ru-RU"/>
        </w:rPr>
        <w:t xml:space="preserve">: </w:t>
      </w:r>
      <w:hyperlink r:id="rId6" w:history="1">
        <w:r w:rsidRPr="00211677">
          <w:rPr>
            <w:rStyle w:val="a8"/>
          </w:rPr>
          <w:t>https</w:t>
        </w:r>
        <w:r w:rsidRPr="00266B96">
          <w:rPr>
            <w:rStyle w:val="a8"/>
            <w:lang w:val="ru-RU"/>
          </w:rPr>
          <w:t>://</w:t>
        </w:r>
        <w:r w:rsidRPr="00211677">
          <w:rPr>
            <w:rStyle w:val="a8"/>
          </w:rPr>
          <w:t>www</w:t>
        </w:r>
        <w:r w:rsidRPr="00266B96">
          <w:rPr>
            <w:rStyle w:val="a8"/>
            <w:lang w:val="ru-RU"/>
          </w:rPr>
          <w:t>.</w:t>
        </w:r>
        <w:proofErr w:type="spellStart"/>
        <w:r w:rsidRPr="00211677">
          <w:rPr>
            <w:rStyle w:val="a8"/>
          </w:rPr>
          <w:t>theglobalfund</w:t>
        </w:r>
        <w:proofErr w:type="spellEnd"/>
        <w:r w:rsidRPr="00266B96">
          <w:rPr>
            <w:rStyle w:val="a8"/>
            <w:lang w:val="ru-RU"/>
          </w:rPr>
          <w:t>.</w:t>
        </w:r>
        <w:r w:rsidRPr="00211677">
          <w:rPr>
            <w:rStyle w:val="a8"/>
          </w:rPr>
          <w:t>org</w:t>
        </w:r>
        <w:r w:rsidRPr="00266B96">
          <w:rPr>
            <w:rStyle w:val="a8"/>
            <w:lang w:val="ru-RU"/>
          </w:rPr>
          <w:t>/</w:t>
        </w:r>
        <w:r w:rsidRPr="00211677">
          <w:rPr>
            <w:rStyle w:val="a8"/>
          </w:rPr>
          <w:t>media</w:t>
        </w:r>
        <w:r w:rsidRPr="00266B96">
          <w:rPr>
            <w:rStyle w:val="a8"/>
            <w:lang w:val="ru-RU"/>
          </w:rPr>
          <w:t>/4759/</w:t>
        </w:r>
        <w:r w:rsidRPr="00211677">
          <w:rPr>
            <w:rStyle w:val="a8"/>
          </w:rPr>
          <w:t>core</w:t>
        </w:r>
        <w:r w:rsidRPr="00266B96">
          <w:rPr>
            <w:rStyle w:val="a8"/>
            <w:lang w:val="ru-RU"/>
          </w:rPr>
          <w:t>_</w:t>
        </w:r>
        <w:proofErr w:type="spellStart"/>
        <w:r w:rsidRPr="00211677">
          <w:rPr>
            <w:rStyle w:val="a8"/>
          </w:rPr>
          <w:t>resilientsustainablesystemsforhealth</w:t>
        </w:r>
        <w:proofErr w:type="spellEnd"/>
        <w:r w:rsidRPr="00266B96">
          <w:rPr>
            <w:rStyle w:val="a8"/>
            <w:lang w:val="ru-RU"/>
          </w:rPr>
          <w:t>_</w:t>
        </w:r>
        <w:proofErr w:type="spellStart"/>
        <w:r w:rsidRPr="00211677">
          <w:rPr>
            <w:rStyle w:val="a8"/>
          </w:rPr>
          <w:t>infonote</w:t>
        </w:r>
        <w:proofErr w:type="spellEnd"/>
        <w:r w:rsidRPr="00266B96">
          <w:rPr>
            <w:rStyle w:val="a8"/>
            <w:lang w:val="ru-RU"/>
          </w:rPr>
          <w:t>_</w:t>
        </w:r>
        <w:proofErr w:type="spellStart"/>
        <w:r w:rsidRPr="00211677">
          <w:rPr>
            <w:rStyle w:val="a8"/>
          </w:rPr>
          <w:t>en</w:t>
        </w:r>
        <w:proofErr w:type="spellEnd"/>
        <w:r w:rsidRPr="00266B96">
          <w:rPr>
            <w:rStyle w:val="a8"/>
            <w:lang w:val="ru-RU"/>
          </w:rPr>
          <w:t>.</w:t>
        </w:r>
        <w:r w:rsidRPr="00211677">
          <w:rPr>
            <w:rStyle w:val="a8"/>
          </w:rPr>
          <w:t>pdf</w:t>
        </w:r>
      </w:hyperlink>
      <w:r w:rsidRPr="00266B96">
        <w:rPr>
          <w:lang w:val="ru-RU"/>
        </w:rPr>
        <w:t xml:space="preserve"> </w:t>
      </w:r>
    </w:p>
  </w:footnote>
  <w:footnote w:id="12">
    <w:p w:rsidR="00BD3389" w:rsidRPr="00442822" w:rsidRDefault="00BD3389" w:rsidP="00BD3389">
      <w:pPr>
        <w:pStyle w:val="a5"/>
        <w:rPr>
          <w:lang w:val="ru-RU"/>
        </w:rPr>
      </w:pPr>
      <w:r>
        <w:rPr>
          <w:rStyle w:val="a7"/>
        </w:rPr>
        <w:footnoteRef/>
      </w:r>
      <w:r w:rsidRPr="00266B96">
        <w:rPr>
          <w:lang w:val="ru-RU"/>
        </w:rPr>
        <w:t xml:space="preserve">Более подробная информация доступна в руководящем документе «Вовлечение сообщества: возможности на протяжении всего жизненного цикла гранта»: </w:t>
      </w:r>
      <w:hyperlink r:id="rId7" w:history="1">
        <w:r w:rsidRPr="00211677">
          <w:rPr>
            <w:rStyle w:val="a8"/>
          </w:rPr>
          <w:t>https</w:t>
        </w:r>
        <w:r w:rsidRPr="00211677">
          <w:rPr>
            <w:rStyle w:val="a8"/>
            <w:lang w:val="ru-RU"/>
          </w:rPr>
          <w:t>://</w:t>
        </w:r>
        <w:r w:rsidRPr="00211677">
          <w:rPr>
            <w:rStyle w:val="a8"/>
          </w:rPr>
          <w:t>www</w:t>
        </w:r>
        <w:r w:rsidRPr="00211677">
          <w:rPr>
            <w:rStyle w:val="a8"/>
            <w:lang w:val="ru-RU"/>
          </w:rPr>
          <w:t>.</w:t>
        </w:r>
        <w:proofErr w:type="spellStart"/>
        <w:r w:rsidRPr="00211677">
          <w:rPr>
            <w:rStyle w:val="a8"/>
          </w:rPr>
          <w:t>theglobalfund</w:t>
        </w:r>
        <w:proofErr w:type="spellEnd"/>
        <w:r w:rsidRPr="00211677">
          <w:rPr>
            <w:rStyle w:val="a8"/>
            <w:lang w:val="ru-RU"/>
          </w:rPr>
          <w:t>.</w:t>
        </w:r>
        <w:r w:rsidRPr="00211677">
          <w:rPr>
            <w:rStyle w:val="a8"/>
          </w:rPr>
          <w:t>org</w:t>
        </w:r>
        <w:r w:rsidRPr="00211677">
          <w:rPr>
            <w:rStyle w:val="a8"/>
            <w:lang w:val="ru-RU"/>
          </w:rPr>
          <w:t>/</w:t>
        </w:r>
        <w:r w:rsidRPr="00211677">
          <w:rPr>
            <w:rStyle w:val="a8"/>
          </w:rPr>
          <w:t>media</w:t>
        </w:r>
        <w:r w:rsidRPr="00211677">
          <w:rPr>
            <w:rStyle w:val="a8"/>
            <w:lang w:val="ru-RU"/>
          </w:rPr>
          <w:t>/12475/</w:t>
        </w:r>
        <w:proofErr w:type="spellStart"/>
        <w:r w:rsidRPr="00211677">
          <w:rPr>
            <w:rStyle w:val="a8"/>
          </w:rPr>
          <w:t>crg</w:t>
        </w:r>
        <w:proofErr w:type="spellEnd"/>
        <w:r w:rsidRPr="00211677">
          <w:rPr>
            <w:rStyle w:val="a8"/>
            <w:lang w:val="ru-RU"/>
          </w:rPr>
          <w:t>_</w:t>
        </w:r>
        <w:r w:rsidRPr="00211677">
          <w:rPr>
            <w:rStyle w:val="a8"/>
          </w:rPr>
          <w:t>community</w:t>
        </w:r>
        <w:r w:rsidRPr="00211677">
          <w:rPr>
            <w:rStyle w:val="a8"/>
            <w:lang w:val="ru-RU"/>
          </w:rPr>
          <w:t>-</w:t>
        </w:r>
        <w:r w:rsidRPr="00211677">
          <w:rPr>
            <w:rStyle w:val="a8"/>
          </w:rPr>
          <w:t>engagement</w:t>
        </w:r>
        <w:r w:rsidRPr="00211677">
          <w:rPr>
            <w:rStyle w:val="a8"/>
            <w:lang w:val="ru-RU"/>
          </w:rPr>
          <w:t>_</w:t>
        </w:r>
        <w:r w:rsidRPr="00211677">
          <w:rPr>
            <w:rStyle w:val="a8"/>
          </w:rPr>
          <w:t>guide</w:t>
        </w:r>
        <w:r w:rsidRPr="00211677">
          <w:rPr>
            <w:rStyle w:val="a8"/>
            <w:lang w:val="ru-RU"/>
          </w:rPr>
          <w:t>_</w:t>
        </w:r>
        <w:proofErr w:type="spellStart"/>
        <w:r w:rsidRPr="00211677">
          <w:rPr>
            <w:rStyle w:val="a8"/>
          </w:rPr>
          <w:t>en</w:t>
        </w:r>
        <w:proofErr w:type="spellEnd"/>
        <w:r w:rsidRPr="00211677">
          <w:rPr>
            <w:rStyle w:val="a8"/>
            <w:lang w:val="ru-RU"/>
          </w:rPr>
          <w:t>.</w:t>
        </w:r>
        <w:r w:rsidRPr="00211677">
          <w:rPr>
            <w:rStyle w:val="a8"/>
          </w:rPr>
          <w:t>pdf</w:t>
        </w:r>
      </w:hyperlink>
      <w:r w:rsidRPr="00442822">
        <w:rPr>
          <w:lang w:val="ru-RU"/>
        </w:rPr>
        <w:t xml:space="preserve"> </w:t>
      </w:r>
    </w:p>
  </w:footnote>
  <w:footnote w:id="13">
    <w:p w:rsidR="00BD3389" w:rsidRPr="00E0758F" w:rsidRDefault="00BD3389" w:rsidP="00BD3389">
      <w:pPr>
        <w:pStyle w:val="a5"/>
        <w:rPr>
          <w:lang w:val="ru-RU"/>
        </w:rPr>
      </w:pPr>
      <w:r>
        <w:rPr>
          <w:rStyle w:val="a7"/>
        </w:rPr>
        <w:footnoteRef/>
      </w:r>
      <w:r w:rsidRPr="00E0758F">
        <w:rPr>
          <w:lang w:val="ru-RU"/>
        </w:rPr>
        <w:t xml:space="preserve"> Подробное руководство по эффективным инвестициям в программы и подходы, направленные на устранение барьеров, связанных с правами человека и гендерными факторами, включая ключевые мероприятия, которые следует рассмотреть для включения в запросы на финансирование, можно найти в Технических записках.</w:t>
      </w:r>
    </w:p>
  </w:footnote>
  <w:footnote w:id="14">
    <w:p w:rsidR="00BD3389" w:rsidRPr="00E0758F" w:rsidRDefault="00BD3389" w:rsidP="00BD3389">
      <w:pPr>
        <w:pStyle w:val="a5"/>
        <w:rPr>
          <w:lang w:val="ru-RU"/>
        </w:rPr>
      </w:pPr>
      <w:r>
        <w:rPr>
          <w:rStyle w:val="a7"/>
        </w:rPr>
        <w:footnoteRef/>
      </w:r>
      <w:r w:rsidRPr="00E0758F">
        <w:rPr>
          <w:lang w:val="ru-RU"/>
        </w:rPr>
        <w:t xml:space="preserve"> Дополнительную информацию об основах программы и критических подходах можно найти в информационных </w:t>
      </w:r>
      <w:proofErr w:type="gramStart"/>
      <w:r w:rsidRPr="00E0758F">
        <w:rPr>
          <w:lang w:val="ru-RU"/>
        </w:rPr>
        <w:t>примечаниях..</w:t>
      </w:r>
      <w:proofErr w:type="gramEnd"/>
    </w:p>
    <w:p w:rsidR="00BD3389" w:rsidRPr="00E0758F" w:rsidRDefault="00BD3389" w:rsidP="00BD3389">
      <w:pPr>
        <w:pStyle w:val="a5"/>
        <w:rPr>
          <w:lang w:val="ru-RU"/>
        </w:rPr>
      </w:pPr>
    </w:p>
  </w:footnote>
  <w:footnote w:id="15">
    <w:p w:rsidR="00BD3389" w:rsidRDefault="00BD3389" w:rsidP="00BD3389">
      <w:pPr>
        <w:pStyle w:val="a5"/>
      </w:pPr>
      <w:r>
        <w:rPr>
          <w:rStyle w:val="a7"/>
        </w:rPr>
        <w:footnoteRef/>
      </w:r>
      <w:r>
        <w:t xml:space="preserve"> </w:t>
      </w:r>
      <w:r w:rsidRPr="00442822">
        <w:t>Please consult the Global Fund website for a consolidated reference price list (</w:t>
      </w:r>
      <w:hyperlink r:id="rId8" w:history="1">
        <w:r w:rsidRPr="00211677">
          <w:rPr>
            <w:rStyle w:val="a8"/>
          </w:rPr>
          <w:t>https://www.theglobalfund.org/en/sourcing-management/health-products/</w:t>
        </w:r>
      </w:hyperlink>
      <w:r>
        <w:t xml:space="preserve">) </w:t>
      </w:r>
      <w:r w:rsidRPr="00442822">
        <w:t>and refer to the Budgeting Guidelines (</w:t>
      </w:r>
      <w:proofErr w:type="gramStart"/>
      <w:r w:rsidRPr="00442822">
        <w:t>http://www.theglobalfund.org/media/3261/core_budgetinginglobalfundgrants_guideline_en.pdf)</w:t>
      </w:r>
      <w:r>
        <w:t xml:space="preserve">  </w:t>
      </w:r>
      <w:r w:rsidRPr="00442822">
        <w:t>for</w:t>
      </w:r>
      <w:proofErr w:type="gramEnd"/>
      <w:r w:rsidRPr="00442822">
        <w:t xml:space="preserve"> more details. 15 More information can be found in the Global Fund Code of Conduct for Recipients of Global Fund Resources (</w:t>
      </w:r>
      <w:hyperlink r:id="rId9" w:history="1">
        <w:r w:rsidRPr="00211677">
          <w:rPr>
            <w:rStyle w:val="a8"/>
          </w:rPr>
          <w:t>https://www.theglobalfund.org/media/6011/corporate_codeofconductforrecipients_policy_en.pdf</w:t>
        </w:r>
      </w:hyperlink>
      <w:r w:rsidRPr="00442822">
        <w:t>)</w:t>
      </w:r>
      <w:r>
        <w:t xml:space="preserve"> </w:t>
      </w:r>
    </w:p>
  </w:footnote>
  <w:footnote w:id="16">
    <w:p w:rsidR="00BD3389" w:rsidRDefault="00BD3389" w:rsidP="00BD3389">
      <w:pPr>
        <w:pStyle w:val="a5"/>
      </w:pPr>
      <w:r>
        <w:rPr>
          <w:rStyle w:val="a7"/>
        </w:rPr>
        <w:footnoteRef/>
      </w:r>
      <w:r>
        <w:t xml:space="preserve"> </w:t>
      </w:r>
      <w:r w:rsidRPr="00442822">
        <w:t>More information can be found in the Global Fund Code of Conduct for Recipients of Global Fund Resources (</w:t>
      </w:r>
      <w:hyperlink r:id="rId10" w:history="1">
        <w:r w:rsidRPr="00211677">
          <w:rPr>
            <w:rStyle w:val="a8"/>
          </w:rPr>
          <w:t>https://www.theglobalfund.org/media/6011/corporate_codeofconductforrecipients_policy_en.pdf</w:t>
        </w:r>
      </w:hyperlink>
      <w:r w:rsidRPr="00442822">
        <w:t>)</w:t>
      </w:r>
      <w:r>
        <w:t xml:space="preserve"> </w:t>
      </w:r>
    </w:p>
  </w:footnote>
  <w:footnote w:id="17">
    <w:p w:rsidR="00BD3389" w:rsidRDefault="00BD3389" w:rsidP="00BD3389">
      <w:pPr>
        <w:pStyle w:val="a5"/>
      </w:pPr>
      <w:r>
        <w:rPr>
          <w:rStyle w:val="a7"/>
        </w:rPr>
        <w:footnoteRef/>
      </w:r>
      <w:r>
        <w:t xml:space="preserve"> </w:t>
      </w:r>
      <w:hyperlink r:id="rId11" w:history="1">
        <w:r w:rsidRPr="00211677">
          <w:rPr>
            <w:rStyle w:val="a8"/>
          </w:rPr>
          <w:t>https://www.theglobalfund.org/en/focused-portfolios/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B2DD5"/>
    <w:multiLevelType w:val="hybridMultilevel"/>
    <w:tmpl w:val="FD2C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66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14"/>
    <w:rsid w:val="00113877"/>
    <w:rsid w:val="001B226D"/>
    <w:rsid w:val="00207D28"/>
    <w:rsid w:val="003334B7"/>
    <w:rsid w:val="00397C51"/>
    <w:rsid w:val="00422918"/>
    <w:rsid w:val="0046461E"/>
    <w:rsid w:val="00542A45"/>
    <w:rsid w:val="005602CE"/>
    <w:rsid w:val="00614256"/>
    <w:rsid w:val="00670D14"/>
    <w:rsid w:val="007540DE"/>
    <w:rsid w:val="00832B29"/>
    <w:rsid w:val="008711CE"/>
    <w:rsid w:val="008D04FB"/>
    <w:rsid w:val="00914AED"/>
    <w:rsid w:val="009E64AD"/>
    <w:rsid w:val="00B96984"/>
    <w:rsid w:val="00BD3389"/>
    <w:rsid w:val="00C04929"/>
    <w:rsid w:val="00C3657C"/>
    <w:rsid w:val="00C757BF"/>
    <w:rsid w:val="00D61A99"/>
    <w:rsid w:val="00D6337A"/>
    <w:rsid w:val="00E1289B"/>
    <w:rsid w:val="00E3083D"/>
    <w:rsid w:val="00E345DF"/>
    <w:rsid w:val="00F8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ACD7ECA-136A-4701-8774-39896A2C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1A99"/>
    <w:pPr>
      <w:ind w:left="720"/>
      <w:contextualSpacing/>
    </w:pPr>
  </w:style>
  <w:style w:type="paragraph" w:styleId="a5">
    <w:name w:val="footnote text"/>
    <w:basedOn w:val="a"/>
    <w:link w:val="a6"/>
    <w:uiPriority w:val="99"/>
    <w:semiHidden/>
    <w:unhideWhenUsed/>
    <w:rsid w:val="00D61A99"/>
    <w:pPr>
      <w:spacing w:after="0" w:line="240" w:lineRule="auto"/>
    </w:pPr>
    <w:rPr>
      <w:sz w:val="20"/>
      <w:szCs w:val="20"/>
    </w:rPr>
  </w:style>
  <w:style w:type="character" w:customStyle="1" w:styleId="a6">
    <w:name w:val="Текст сноски Знак"/>
    <w:basedOn w:val="a0"/>
    <w:link w:val="a5"/>
    <w:uiPriority w:val="99"/>
    <w:semiHidden/>
    <w:rsid w:val="00D61A99"/>
    <w:rPr>
      <w:sz w:val="20"/>
      <w:szCs w:val="20"/>
    </w:rPr>
  </w:style>
  <w:style w:type="character" w:styleId="a7">
    <w:name w:val="footnote reference"/>
    <w:basedOn w:val="a0"/>
    <w:uiPriority w:val="99"/>
    <w:semiHidden/>
    <w:unhideWhenUsed/>
    <w:rsid w:val="00D61A99"/>
    <w:rPr>
      <w:vertAlign w:val="superscript"/>
    </w:rPr>
  </w:style>
  <w:style w:type="character" w:styleId="a8">
    <w:name w:val="Hyperlink"/>
    <w:basedOn w:val="a0"/>
    <w:uiPriority w:val="99"/>
    <w:unhideWhenUsed/>
    <w:rsid w:val="00D61A99"/>
    <w:rPr>
      <w:color w:val="0563C1" w:themeColor="hyperlink"/>
      <w:u w:val="single"/>
    </w:rPr>
  </w:style>
  <w:style w:type="paragraph" w:styleId="a9">
    <w:name w:val="header"/>
    <w:basedOn w:val="a"/>
    <w:link w:val="aa"/>
    <w:uiPriority w:val="99"/>
    <w:unhideWhenUsed/>
    <w:rsid w:val="008711CE"/>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8711CE"/>
  </w:style>
  <w:style w:type="paragraph" w:styleId="ab">
    <w:name w:val="footer"/>
    <w:basedOn w:val="a"/>
    <w:link w:val="ac"/>
    <w:uiPriority w:val="99"/>
    <w:unhideWhenUsed/>
    <w:rsid w:val="008711CE"/>
    <w:pPr>
      <w:tabs>
        <w:tab w:val="center" w:pos="4680"/>
        <w:tab w:val="right" w:pos="9360"/>
      </w:tabs>
      <w:spacing w:after="0" w:line="240" w:lineRule="auto"/>
    </w:pPr>
  </w:style>
  <w:style w:type="character" w:customStyle="1" w:styleId="ac">
    <w:name w:val="Нижний колонтитул Знак"/>
    <w:basedOn w:val="a0"/>
    <w:link w:val="ab"/>
    <w:uiPriority w:val="99"/>
    <w:rsid w:val="0087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globalfund.org/en/focused-portfolio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heglobalfund.org/en/sourcing-management/health-products/" TargetMode="External"/><Relationship Id="rId3" Type="http://schemas.openxmlformats.org/officeDocument/2006/relationships/hyperlink" Target="https://www.theglobalfund.org/en/applying-for-funding/design-and-submit-funding-requests/applicant-guidance-materials/" TargetMode="External"/><Relationship Id="rId7" Type="http://schemas.openxmlformats.org/officeDocument/2006/relationships/hyperlink" Target="https://www.theglobalfund.org/media/12475/crg_community-engagement_guide_en.pdf" TargetMode="External"/><Relationship Id="rId2" Type="http://schemas.openxmlformats.org/officeDocument/2006/relationships/hyperlink" Target="https://www.theglobalfund.org/en/applying-for-funding/design-and-submit-funding-requests/applicant-guidance-materials/" TargetMode="External"/><Relationship Id="rId1" Type="http://schemas.openxmlformats.org/officeDocument/2006/relationships/hyperlink" Target="https://www.theglobalfund.org/media/11612/strategy_globalfund2023-2028_narrative_en.pdf" TargetMode="External"/><Relationship Id="rId6" Type="http://schemas.openxmlformats.org/officeDocument/2006/relationships/hyperlink" Target="https://www.theglobalfund.org/media/4759/core_resilientsustainablesystemsforhealth_infonote_en.pdf" TargetMode="External"/><Relationship Id="rId11" Type="http://schemas.openxmlformats.org/officeDocument/2006/relationships/hyperlink" Target="https://www.theglobalfund.org/en/focused-portfolios/" TargetMode="External"/><Relationship Id="rId5" Type="http://schemas.openxmlformats.org/officeDocument/2006/relationships/hyperlink" Target="https://www.theglobalfund.org/media/4221/bm35_04-sustainabilitytransitionandcofinancing_policy_en.pdf" TargetMode="External"/><Relationship Id="rId10" Type="http://schemas.openxmlformats.org/officeDocument/2006/relationships/hyperlink" Target="https://www.theglobalfund.org/media/6011/corporate_codeofconductforrecipients_policy_en.pdf" TargetMode="External"/><Relationship Id="rId4" Type="http://schemas.openxmlformats.org/officeDocument/2006/relationships/hyperlink" Target="https://www.theglobalfund.org/media/7421/ccm_countrycoordinatingmechanism_policy_en.pdf" TargetMode="External"/><Relationship Id="rId9" Type="http://schemas.openxmlformats.org/officeDocument/2006/relationships/hyperlink" Target="https://www.theglobalfund.org/media/6011/corporate_codeofconductforrecipients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5A6EC-3129-4B33-B0F8-70028723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3938</Words>
  <Characters>22451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Odil Nasibov</cp:lastModifiedBy>
  <cp:revision>12</cp:revision>
  <cp:lastPrinted>2022-12-19T06:53:00Z</cp:lastPrinted>
  <dcterms:created xsi:type="dcterms:W3CDTF">2022-12-17T01:45:00Z</dcterms:created>
  <dcterms:modified xsi:type="dcterms:W3CDTF">2023-02-23T09:56:00Z</dcterms:modified>
</cp:coreProperties>
</file>